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7.0.0 -->
  <w:body>
    <w:p w:rsidR="00181ECF" w:rsidRPr="001728D1" w:rsidP="00181ECF">
      <w:pPr>
        <w:pStyle w:val="Header"/>
        <w:tabs>
          <w:tab w:val="clear" w:pos="4252"/>
          <w:tab w:val="clear" w:pos="8504"/>
        </w:tabs>
        <w:jc w:val="both"/>
        <w:rPr>
          <w:rFonts w:ascii="Arial" w:hAnsi="Arial" w:cs="Arial"/>
          <w:b/>
          <w:sz w:val="22"/>
          <w:szCs w:val="22"/>
        </w:rPr>
      </w:pPr>
      <w:r w:rsidRPr="001728D1">
        <w:rPr>
          <w:rFonts w:ascii="Arial" w:hAnsi="Arial" w:cs="Arial"/>
          <w:sz w:val="22"/>
          <w:szCs w:val="22"/>
        </w:rPr>
        <w:t xml:space="preserve">Bogotá D.C., </w:t>
      </w:r>
      <w:bookmarkStart w:id="0" w:name="dia"/>
      <w:r w:rsidRPr="001728D1">
        <w:rPr>
          <w:rFonts w:ascii="Arial" w:hAnsi="Arial" w:cs="Arial"/>
          <w:sz w:val="22"/>
          <w:szCs w:val="22"/>
        </w:rPr>
        <w:t>05</w:t>
      </w:r>
      <w:bookmarkEnd w:id="0"/>
      <w:r w:rsidRPr="001728D1">
        <w:rPr>
          <w:rFonts w:ascii="Arial" w:hAnsi="Arial" w:cs="Arial"/>
          <w:sz w:val="22"/>
          <w:szCs w:val="22"/>
        </w:rPr>
        <w:t xml:space="preserve"> de </w:t>
      </w:r>
      <w:bookmarkStart w:id="1" w:name="mes"/>
      <w:r w:rsidRPr="001728D1">
        <w:rPr>
          <w:rFonts w:ascii="Arial" w:hAnsi="Arial" w:cs="Arial"/>
          <w:sz w:val="22"/>
          <w:szCs w:val="22"/>
        </w:rPr>
        <w:t>diciembre</w:t>
      </w:r>
      <w:bookmarkEnd w:id="1"/>
      <w:r w:rsidRPr="001728D1">
        <w:rPr>
          <w:rFonts w:ascii="Arial" w:hAnsi="Arial" w:cs="Arial"/>
          <w:sz w:val="22"/>
          <w:szCs w:val="22"/>
        </w:rPr>
        <w:t xml:space="preserve"> de </w:t>
      </w:r>
      <w:bookmarkStart w:id="2" w:name="anio"/>
      <w:r w:rsidRPr="001728D1">
        <w:rPr>
          <w:rFonts w:ascii="Arial" w:hAnsi="Arial" w:cs="Arial"/>
          <w:sz w:val="22"/>
          <w:szCs w:val="22"/>
        </w:rPr>
        <w:t>2024</w:t>
      </w:r>
      <w:bookmarkEnd w:id="2"/>
    </w:p>
    <w:p w:rsidR="00181ECF" w:rsidRPr="001728D1" w:rsidP="00181ECF">
      <w:pPr>
        <w:pStyle w:val="Header"/>
        <w:tabs>
          <w:tab w:val="clear" w:pos="4252"/>
          <w:tab w:val="left" w:pos="6420"/>
          <w:tab w:val="clear" w:pos="8504"/>
        </w:tabs>
        <w:ind w:left="1410" w:hanging="1410"/>
        <w:jc w:val="both"/>
        <w:rPr>
          <w:rFonts w:ascii="Arial" w:hAnsi="Arial" w:cs="Arial"/>
          <w:sz w:val="22"/>
          <w:szCs w:val="22"/>
        </w:rPr>
        <w:sectPr w:rsidSect="000A3B5E">
          <w:headerReference w:type="default" r:id="rId5"/>
          <w:footerReference w:type="default" r:id="rId6"/>
          <w:type w:val="continuous"/>
          <w:pgSz w:w="12240" w:h="15840" w:code="1"/>
          <w:pgMar w:top="1985" w:right="1701" w:bottom="2268" w:left="1701" w:header="567" w:footer="567" w:gutter="0"/>
          <w:cols w:space="708"/>
          <w:docGrid w:linePitch="360"/>
        </w:sectPr>
      </w:pPr>
    </w:p>
    <w:p w:rsidR="001C26F5" w:rsidRPr="001728D1" w:rsidP="00DD0E4E">
      <w:pPr>
        <w:pStyle w:val="Header"/>
        <w:tabs>
          <w:tab w:val="clear" w:pos="4252"/>
          <w:tab w:val="left" w:pos="6420"/>
          <w:tab w:val="clear" w:pos="8504"/>
        </w:tabs>
        <w:ind w:left="1410" w:hanging="1410"/>
        <w:jc w:val="both"/>
        <w:rPr>
          <w:rFonts w:ascii="Arial" w:hAnsi="Arial" w:cs="Arial"/>
          <w:sz w:val="22"/>
          <w:szCs w:val="22"/>
        </w:rPr>
      </w:pPr>
    </w:p>
    <w:p w:rsidR="001C26F5" w:rsidRPr="00CB7423" w:rsidP="001C26F5">
      <w:pPr>
        <w:tabs>
          <w:tab w:val="left" w:pos="1134"/>
        </w:tabs>
        <w:rPr>
          <w:rFonts w:cs="Arial"/>
          <w:color w:val="000000"/>
          <w:sz w:val="22"/>
          <w:szCs w:val="22"/>
        </w:rPr>
      </w:pPr>
      <w:r w:rsidRPr="00CB7423">
        <w:rPr>
          <w:rFonts w:cs="Arial"/>
          <w:color w:val="000000"/>
          <w:sz w:val="22"/>
          <w:szCs w:val="22"/>
        </w:rPr>
        <w:t>Doctor</w:t>
      </w:r>
      <w:r w:rsidRPr="00CB7423" w:rsidR="003A1CCE">
        <w:rPr>
          <w:rFonts w:cs="Arial"/>
          <w:color w:val="000000"/>
          <w:sz w:val="22"/>
          <w:szCs w:val="22"/>
        </w:rPr>
        <w:t>a</w:t>
      </w:r>
    </w:p>
    <w:p w:rsidR="001C26F5" w:rsidRPr="00CB7423" w:rsidP="001C26F5">
      <w:pPr>
        <w:tabs>
          <w:tab w:val="left" w:pos="1134"/>
        </w:tabs>
        <w:rPr>
          <w:rFonts w:cs="Arial"/>
          <w:b/>
          <w:color w:val="000000"/>
          <w:sz w:val="22"/>
          <w:szCs w:val="22"/>
        </w:rPr>
      </w:pPr>
      <w:r w:rsidRPr="00CB7423">
        <w:rPr>
          <w:rFonts w:cs="Arial"/>
          <w:b/>
          <w:color w:val="000000"/>
          <w:sz w:val="22"/>
          <w:szCs w:val="22"/>
        </w:rPr>
        <w:t>LIZ YADIRA MONROY DELGADO</w:t>
      </w:r>
      <w:r w:rsidRPr="00CB7423">
        <w:rPr>
          <w:rFonts w:cs="Arial"/>
          <w:b/>
          <w:color w:val="000000"/>
          <w:sz w:val="22"/>
          <w:szCs w:val="22"/>
        </w:rPr>
        <w:t xml:space="preserve">  </w:t>
      </w:r>
    </w:p>
    <w:p w:rsidR="001C26F5" w:rsidRPr="00CB7423" w:rsidP="001C26F5">
      <w:pPr>
        <w:tabs>
          <w:tab w:val="left" w:pos="1134"/>
        </w:tabs>
        <w:rPr>
          <w:rFonts w:cs="Arial"/>
          <w:color w:val="000000"/>
          <w:sz w:val="22"/>
          <w:szCs w:val="22"/>
        </w:rPr>
      </w:pPr>
      <w:r w:rsidRPr="00CB7423">
        <w:rPr>
          <w:rFonts w:cs="Arial"/>
          <w:color w:val="000000"/>
          <w:sz w:val="22"/>
          <w:szCs w:val="22"/>
        </w:rPr>
        <w:t>Subsecretari</w:t>
      </w:r>
      <w:r w:rsidRPr="00CB7423" w:rsidR="003A1CCE">
        <w:rPr>
          <w:rFonts w:cs="Arial"/>
          <w:color w:val="000000"/>
          <w:sz w:val="22"/>
          <w:szCs w:val="22"/>
        </w:rPr>
        <w:t>a</w:t>
      </w:r>
      <w:r w:rsidRPr="00CB7423">
        <w:rPr>
          <w:rFonts w:cs="Arial"/>
          <w:color w:val="000000"/>
          <w:sz w:val="22"/>
          <w:szCs w:val="22"/>
        </w:rPr>
        <w:t xml:space="preserve"> de Despacho</w:t>
      </w:r>
    </w:p>
    <w:p w:rsidR="003A1CCE" w:rsidRPr="00CB7423" w:rsidP="003A1CCE">
      <w:pPr>
        <w:tabs>
          <w:tab w:val="left" w:pos="1134"/>
        </w:tabs>
        <w:rPr>
          <w:rFonts w:cs="Arial"/>
          <w:color w:val="000000"/>
          <w:sz w:val="22"/>
          <w:szCs w:val="22"/>
        </w:rPr>
      </w:pPr>
      <w:r w:rsidRPr="00CB7423">
        <w:rPr>
          <w:rFonts w:cs="Arial"/>
          <w:color w:val="000000"/>
          <w:sz w:val="22"/>
          <w:szCs w:val="22"/>
        </w:rPr>
        <w:t>Comisión Tercera Permanente de Hacienda y</w:t>
      </w:r>
      <w:r w:rsidRPr="00CB7423">
        <w:rPr>
          <w:rFonts w:cs="Arial"/>
          <w:color w:val="000000"/>
          <w:sz w:val="22"/>
          <w:szCs w:val="22"/>
        </w:rPr>
        <w:t xml:space="preserve"> </w:t>
      </w:r>
      <w:r w:rsidRPr="00CB7423">
        <w:rPr>
          <w:rFonts w:cs="Arial"/>
          <w:color w:val="000000"/>
          <w:sz w:val="22"/>
          <w:szCs w:val="22"/>
        </w:rPr>
        <w:t>Crédito Público</w:t>
      </w:r>
    </w:p>
    <w:p w:rsidR="001C26F5" w:rsidRPr="00CB7423" w:rsidP="003A1CCE">
      <w:pPr>
        <w:tabs>
          <w:tab w:val="left" w:pos="1134"/>
        </w:tabs>
        <w:rPr>
          <w:rFonts w:cs="Arial"/>
          <w:color w:val="000000"/>
          <w:sz w:val="22"/>
          <w:szCs w:val="22"/>
        </w:rPr>
      </w:pPr>
      <w:r w:rsidRPr="00CB7423">
        <w:rPr>
          <w:rFonts w:cs="Arial"/>
          <w:color w:val="000000"/>
          <w:sz w:val="22"/>
          <w:szCs w:val="22"/>
        </w:rPr>
        <w:t xml:space="preserve">Concejo de Bogotá </w:t>
      </w:r>
    </w:p>
    <w:p w:rsidR="001C26F5" w:rsidRPr="00CB7423" w:rsidP="001C26F5">
      <w:pPr>
        <w:tabs>
          <w:tab w:val="left" w:pos="1134"/>
        </w:tabs>
        <w:rPr>
          <w:rFonts w:cs="Arial"/>
          <w:color w:val="000000"/>
          <w:sz w:val="22"/>
          <w:szCs w:val="22"/>
        </w:rPr>
      </w:pPr>
      <w:r w:rsidRPr="00CB7423">
        <w:rPr>
          <w:rFonts w:cs="Arial"/>
          <w:color w:val="000000"/>
          <w:sz w:val="22"/>
          <w:szCs w:val="22"/>
        </w:rPr>
        <w:t>Calle 36 No. 28A 41</w:t>
      </w:r>
    </w:p>
    <w:p w:rsidR="003A1CCE" w:rsidRPr="00CB7423" w:rsidP="001C26F5">
      <w:pPr>
        <w:tabs>
          <w:tab w:val="left" w:pos="1134"/>
        </w:tabs>
        <w:rPr>
          <w:rFonts w:cs="Arial"/>
          <w:color w:val="000000"/>
          <w:sz w:val="22"/>
          <w:szCs w:val="22"/>
        </w:rPr>
      </w:pPr>
      <w:r>
        <w:fldChar w:fldCharType="begin"/>
      </w:r>
      <w:r>
        <w:instrText xml:space="preserve"> HYPERLINK "mailto:comision_tercera@concejobogota.gov.co" </w:instrText>
      </w:r>
      <w:r>
        <w:fldChar w:fldCharType="separate"/>
      </w:r>
      <w:r w:rsidRPr="00CB7423">
        <w:rPr>
          <w:rStyle w:val="Hyperlink"/>
          <w:rFonts w:cs="Arial"/>
          <w:sz w:val="22"/>
          <w:szCs w:val="22"/>
        </w:rPr>
        <w:t>comision_tercera@concejobogota.gov.co</w:t>
      </w:r>
      <w:r>
        <w:fldChar w:fldCharType="end"/>
      </w:r>
      <w:r w:rsidRPr="00CB7423">
        <w:rPr>
          <w:rFonts w:cs="Arial"/>
          <w:color w:val="000000"/>
          <w:sz w:val="22"/>
          <w:szCs w:val="22"/>
        </w:rPr>
        <w:t xml:space="preserve"> </w:t>
      </w:r>
    </w:p>
    <w:p w:rsidR="001C26F5" w:rsidRPr="00CB7423" w:rsidP="001C26F5">
      <w:pPr>
        <w:tabs>
          <w:tab w:val="left" w:pos="1134"/>
        </w:tabs>
        <w:rPr>
          <w:rFonts w:cs="Arial"/>
          <w:color w:val="000000"/>
          <w:sz w:val="22"/>
          <w:szCs w:val="22"/>
        </w:rPr>
      </w:pPr>
      <w:r>
        <w:fldChar w:fldCharType="begin"/>
      </w:r>
      <w:r>
        <w:instrText xml:space="preserve"> HYPERLINK "mailto:correspondencia@concejobogota.gov.co" </w:instrText>
      </w:r>
      <w:r>
        <w:fldChar w:fldCharType="separate"/>
      </w:r>
      <w:r w:rsidRPr="00CB7423">
        <w:rPr>
          <w:rStyle w:val="Hyperlink"/>
          <w:rFonts w:cs="Arial"/>
          <w:sz w:val="22"/>
          <w:szCs w:val="22"/>
        </w:rPr>
        <w:t>correspondencia@concejobogota.gov.co</w:t>
      </w:r>
      <w:r>
        <w:fldChar w:fldCharType="end"/>
      </w:r>
      <w:r w:rsidRPr="00CB7423">
        <w:rPr>
          <w:rFonts w:cs="Arial"/>
          <w:color w:val="000000"/>
          <w:sz w:val="22"/>
          <w:szCs w:val="22"/>
        </w:rPr>
        <w:t xml:space="preserve"> </w:t>
      </w:r>
    </w:p>
    <w:p w:rsidR="001C26F5" w:rsidRPr="00CB7423" w:rsidP="001C26F5">
      <w:pPr>
        <w:tabs>
          <w:tab w:val="left" w:pos="1134"/>
        </w:tabs>
        <w:rPr>
          <w:rFonts w:cs="Arial"/>
          <w:color w:val="000000"/>
          <w:sz w:val="22"/>
          <w:szCs w:val="22"/>
        </w:rPr>
      </w:pPr>
      <w:r w:rsidRPr="00CB7423">
        <w:rPr>
          <w:rFonts w:cs="Arial"/>
          <w:color w:val="000000"/>
          <w:sz w:val="22"/>
          <w:szCs w:val="22"/>
        </w:rPr>
        <w:t>PBX 2088210</w:t>
      </w:r>
    </w:p>
    <w:p w:rsidR="001C26F5" w:rsidRPr="00CB7423" w:rsidP="001C26F5">
      <w:pPr>
        <w:tabs>
          <w:tab w:val="left" w:pos="1134"/>
        </w:tabs>
        <w:rPr>
          <w:rFonts w:cs="Arial"/>
          <w:color w:val="000000"/>
          <w:sz w:val="22"/>
          <w:szCs w:val="22"/>
        </w:rPr>
      </w:pPr>
      <w:r w:rsidRPr="00CB7423">
        <w:rPr>
          <w:rFonts w:cs="Arial"/>
          <w:color w:val="000000"/>
          <w:sz w:val="22"/>
          <w:szCs w:val="22"/>
        </w:rPr>
        <w:t>Ciudad</w:t>
      </w:r>
    </w:p>
    <w:p w:rsidR="001C26F5" w:rsidRPr="00CB7423" w:rsidP="001C26F5">
      <w:pPr>
        <w:tabs>
          <w:tab w:val="left" w:pos="1134"/>
        </w:tabs>
        <w:rPr>
          <w:rFonts w:cs="Arial"/>
          <w:b/>
          <w:sz w:val="22"/>
          <w:szCs w:val="22"/>
        </w:rPr>
      </w:pPr>
    </w:p>
    <w:p w:rsidR="001C26F5" w:rsidRPr="00CB7423" w:rsidP="001C26F5">
      <w:pPr>
        <w:tabs>
          <w:tab w:val="left" w:pos="1134"/>
        </w:tabs>
        <w:rPr>
          <w:rFonts w:cs="Arial"/>
          <w:sz w:val="22"/>
          <w:szCs w:val="22"/>
        </w:rPr>
      </w:pPr>
      <w:r w:rsidRPr="00CB7423">
        <w:rPr>
          <w:rFonts w:cs="Arial"/>
          <w:b/>
          <w:sz w:val="22"/>
          <w:szCs w:val="22"/>
        </w:rPr>
        <w:t>Radicado:</w:t>
      </w:r>
      <w:r w:rsidRPr="00CB7423">
        <w:rPr>
          <w:rFonts w:cs="Arial"/>
          <w:sz w:val="22"/>
          <w:szCs w:val="22"/>
        </w:rPr>
        <w:tab/>
        <w:t>SDP-</w:t>
      </w:r>
      <w:r w:rsidRPr="00CB7423">
        <w:rPr>
          <w:sz w:val="22"/>
          <w:szCs w:val="22"/>
        </w:rPr>
        <w:t xml:space="preserve"> </w:t>
      </w:r>
      <w:r w:rsidRPr="00CB7423" w:rsidR="003A1CCE">
        <w:rPr>
          <w:sz w:val="22"/>
          <w:szCs w:val="22"/>
        </w:rPr>
        <w:t>1-2024-65204</w:t>
      </w:r>
    </w:p>
    <w:p w:rsidR="001C26F5" w:rsidRPr="00CB7423" w:rsidP="001C26F5">
      <w:pPr>
        <w:tabs>
          <w:tab w:val="left" w:pos="1134"/>
        </w:tabs>
        <w:rPr>
          <w:rFonts w:cs="Arial"/>
          <w:sz w:val="22"/>
          <w:szCs w:val="22"/>
        </w:rPr>
      </w:pPr>
      <w:r w:rsidRPr="00CB7423">
        <w:rPr>
          <w:rFonts w:cs="Arial"/>
          <w:b/>
          <w:sz w:val="22"/>
          <w:szCs w:val="22"/>
        </w:rPr>
        <w:tab/>
      </w:r>
      <w:r w:rsidRPr="00CB7423">
        <w:rPr>
          <w:rFonts w:cs="Arial"/>
          <w:sz w:val="22"/>
          <w:szCs w:val="22"/>
        </w:rPr>
        <w:t xml:space="preserve">Concejo de Bogotá – </w:t>
      </w:r>
      <w:r w:rsidRPr="00CB7423" w:rsidR="003A1CCE">
        <w:rPr>
          <w:rFonts w:cs="Arial"/>
          <w:sz w:val="22"/>
          <w:szCs w:val="22"/>
        </w:rPr>
        <w:t xml:space="preserve">2024EE21135 </w:t>
      </w:r>
    </w:p>
    <w:p w:rsidR="001C26F5" w:rsidRPr="00CB7423" w:rsidP="001C26F5">
      <w:pPr>
        <w:tabs>
          <w:tab w:val="left" w:pos="1134"/>
        </w:tabs>
        <w:rPr>
          <w:rFonts w:cs="Arial"/>
          <w:b/>
          <w:sz w:val="22"/>
          <w:szCs w:val="22"/>
        </w:rPr>
      </w:pPr>
    </w:p>
    <w:p w:rsidR="001C26F5" w:rsidRPr="00CB7423" w:rsidP="003A1CCE">
      <w:pPr>
        <w:tabs>
          <w:tab w:val="left" w:pos="1134"/>
        </w:tabs>
        <w:jc w:val="both"/>
        <w:rPr>
          <w:rFonts w:cs="Arial"/>
          <w:sz w:val="22"/>
          <w:szCs w:val="22"/>
        </w:rPr>
      </w:pPr>
      <w:r w:rsidRPr="00CB7423">
        <w:rPr>
          <w:rFonts w:cs="Arial"/>
          <w:b/>
          <w:sz w:val="22"/>
          <w:szCs w:val="22"/>
        </w:rPr>
        <w:t xml:space="preserve">Asunto: </w:t>
      </w:r>
      <w:r w:rsidRPr="00CB7423">
        <w:rPr>
          <w:rFonts w:cs="Arial"/>
          <w:sz w:val="22"/>
          <w:szCs w:val="22"/>
        </w:rPr>
        <w:t>Respuesta Proposición No.</w:t>
      </w:r>
      <w:r w:rsidRPr="00CB7423" w:rsidR="003A1CCE">
        <w:rPr>
          <w:rFonts w:cs="Arial"/>
          <w:sz w:val="22"/>
          <w:szCs w:val="22"/>
        </w:rPr>
        <w:t xml:space="preserve"> </w:t>
      </w:r>
      <w:r w:rsidRPr="00CB7423" w:rsidR="003A1CCE">
        <w:rPr>
          <w:rFonts w:cs="Arial"/>
          <w:sz w:val="22"/>
          <w:szCs w:val="22"/>
        </w:rPr>
        <w:t>Proposición No. 1325, aprobada en Sesión la Comisión Tercera Permanente de Hacienda y</w:t>
      </w:r>
      <w:r w:rsidRPr="00CB7423" w:rsidR="003A1CCE">
        <w:rPr>
          <w:rFonts w:cs="Arial"/>
          <w:sz w:val="22"/>
          <w:szCs w:val="22"/>
        </w:rPr>
        <w:t xml:space="preserve"> </w:t>
      </w:r>
      <w:r w:rsidRPr="00CB7423" w:rsidR="003A1CCE">
        <w:rPr>
          <w:rFonts w:cs="Arial"/>
          <w:sz w:val="22"/>
          <w:szCs w:val="22"/>
        </w:rPr>
        <w:t>Crédito Público el 29 de noviembre de 2024.</w:t>
      </w:r>
    </w:p>
    <w:p w:rsidR="001C26F5" w:rsidRPr="00CB7423" w:rsidP="001C26F5">
      <w:pPr>
        <w:tabs>
          <w:tab w:val="left" w:pos="1134"/>
        </w:tabs>
        <w:rPr>
          <w:rFonts w:cs="Arial"/>
          <w:sz w:val="22"/>
          <w:szCs w:val="22"/>
        </w:rPr>
      </w:pPr>
    </w:p>
    <w:p w:rsidR="001C26F5" w:rsidRPr="00CB7423" w:rsidP="001C26F5">
      <w:pPr>
        <w:tabs>
          <w:tab w:val="left" w:pos="1134"/>
        </w:tabs>
        <w:jc w:val="both"/>
        <w:rPr>
          <w:rFonts w:cs="Arial"/>
          <w:sz w:val="22"/>
          <w:szCs w:val="22"/>
        </w:rPr>
      </w:pPr>
      <w:r w:rsidRPr="00CB7423">
        <w:rPr>
          <w:rFonts w:cs="Arial"/>
          <w:sz w:val="22"/>
          <w:szCs w:val="22"/>
        </w:rPr>
        <w:t>Respetad</w:t>
      </w:r>
      <w:r w:rsidRPr="00CB7423" w:rsidR="003A1CCE">
        <w:rPr>
          <w:rFonts w:cs="Arial"/>
          <w:sz w:val="22"/>
          <w:szCs w:val="22"/>
        </w:rPr>
        <w:t>a</w:t>
      </w:r>
      <w:r w:rsidRPr="00CB7423">
        <w:rPr>
          <w:rFonts w:cs="Arial"/>
          <w:sz w:val="22"/>
          <w:szCs w:val="22"/>
        </w:rPr>
        <w:t xml:space="preserve"> Subsecretari</w:t>
      </w:r>
      <w:r w:rsidRPr="00CB7423" w:rsidR="003A1CCE">
        <w:rPr>
          <w:rFonts w:cs="Arial"/>
          <w:sz w:val="22"/>
          <w:szCs w:val="22"/>
        </w:rPr>
        <w:t>a</w:t>
      </w:r>
      <w:r w:rsidRPr="00CB7423">
        <w:rPr>
          <w:rFonts w:cs="Arial"/>
          <w:sz w:val="22"/>
          <w:szCs w:val="22"/>
        </w:rPr>
        <w:t>, cordial saludo,</w:t>
      </w:r>
    </w:p>
    <w:p w:rsidR="001C26F5" w:rsidRPr="00CB7423" w:rsidP="001C26F5">
      <w:pPr>
        <w:tabs>
          <w:tab w:val="left" w:pos="1134"/>
        </w:tabs>
        <w:jc w:val="both"/>
        <w:rPr>
          <w:rFonts w:cs="Arial"/>
          <w:sz w:val="22"/>
          <w:szCs w:val="22"/>
        </w:rPr>
      </w:pPr>
    </w:p>
    <w:p w:rsidR="001C26F5" w:rsidRPr="00CB7423" w:rsidP="003A1CCE">
      <w:pPr>
        <w:tabs>
          <w:tab w:val="left" w:pos="1134"/>
        </w:tabs>
        <w:jc w:val="both"/>
        <w:rPr>
          <w:rFonts w:cs="Arial"/>
          <w:sz w:val="22"/>
          <w:szCs w:val="22"/>
        </w:rPr>
      </w:pPr>
      <w:r w:rsidRPr="00CB7423">
        <w:rPr>
          <w:rFonts w:cs="Arial"/>
          <w:sz w:val="22"/>
          <w:szCs w:val="22"/>
        </w:rPr>
        <w:t xml:space="preserve">La Secretaría Distrital de Planeación se permite atender al cuestionario de la proposición No. </w:t>
      </w:r>
      <w:r w:rsidRPr="00CB7423" w:rsidR="003A1CCE">
        <w:rPr>
          <w:rFonts w:cs="Arial"/>
          <w:sz w:val="22"/>
          <w:szCs w:val="22"/>
        </w:rPr>
        <w:t>1325</w:t>
      </w:r>
      <w:r w:rsidRPr="00CB7423">
        <w:rPr>
          <w:rFonts w:cs="Arial"/>
          <w:sz w:val="22"/>
          <w:szCs w:val="22"/>
        </w:rPr>
        <w:t xml:space="preserve"> de 2024, presentada </w:t>
      </w:r>
      <w:r w:rsidRPr="00CB7423" w:rsidR="003A1CCE">
        <w:rPr>
          <w:rFonts w:cs="Arial"/>
          <w:sz w:val="22"/>
          <w:szCs w:val="22"/>
        </w:rPr>
        <w:t xml:space="preserve">por la honorable concejala </w:t>
      </w:r>
      <w:r w:rsidRPr="00CB7423" w:rsidR="003A1CCE">
        <w:rPr>
          <w:rFonts w:cs="Arial"/>
          <w:sz w:val="22"/>
          <w:szCs w:val="22"/>
        </w:rPr>
        <w:t>Diana Marcela Diago Guaqueta</w:t>
      </w:r>
      <w:r w:rsidRPr="00CB7423" w:rsidR="003A1CCE">
        <w:rPr>
          <w:rFonts w:cs="Arial"/>
          <w:sz w:val="22"/>
          <w:szCs w:val="22"/>
        </w:rPr>
        <w:t>, de la</w:t>
      </w:r>
      <w:r w:rsidRPr="00CB7423" w:rsidR="003A1CCE">
        <w:rPr>
          <w:rFonts w:cs="Arial"/>
          <w:sz w:val="22"/>
          <w:szCs w:val="22"/>
        </w:rPr>
        <w:t xml:space="preserve"> </w:t>
      </w:r>
      <w:r w:rsidRPr="00CB7423" w:rsidR="003A1CCE">
        <w:rPr>
          <w:rFonts w:cs="Arial"/>
          <w:sz w:val="22"/>
          <w:szCs w:val="22"/>
        </w:rPr>
        <w:t>Bancada Partido Centro Democrático</w:t>
      </w:r>
      <w:r w:rsidRPr="00CB7423" w:rsidR="004124E8">
        <w:rPr>
          <w:rFonts w:cs="Arial"/>
          <w:sz w:val="22"/>
          <w:szCs w:val="22"/>
        </w:rPr>
        <w:t xml:space="preserve">, cuyo tema es: </w:t>
      </w:r>
      <w:r w:rsidRPr="00CB7423" w:rsidR="004124E8">
        <w:rPr>
          <w:rFonts w:cs="Arial"/>
          <w:i/>
          <w:sz w:val="22"/>
          <w:szCs w:val="22"/>
        </w:rPr>
        <w:t>“</w:t>
      </w:r>
      <w:r w:rsidRPr="00CB7423" w:rsidR="003A1CCE">
        <w:rPr>
          <w:rFonts w:cs="Arial"/>
          <w:i/>
          <w:sz w:val="22"/>
          <w:szCs w:val="22"/>
        </w:rPr>
        <w:t>Ejecución Presupuestal 2024</w:t>
      </w:r>
      <w:r w:rsidRPr="00CB7423" w:rsidR="004124E8">
        <w:rPr>
          <w:rFonts w:cs="Arial"/>
          <w:i/>
          <w:sz w:val="22"/>
          <w:szCs w:val="22"/>
        </w:rPr>
        <w:t>”</w:t>
      </w:r>
      <w:r w:rsidRPr="00CB7423" w:rsidR="003A1CCE">
        <w:rPr>
          <w:rFonts w:cs="Arial"/>
          <w:i/>
          <w:sz w:val="22"/>
          <w:szCs w:val="22"/>
        </w:rPr>
        <w:t xml:space="preserve">. </w:t>
      </w:r>
    </w:p>
    <w:p w:rsidR="001C26F5" w:rsidRPr="00CB7423" w:rsidP="001C26F5">
      <w:pPr>
        <w:tabs>
          <w:tab w:val="left" w:pos="1134"/>
        </w:tabs>
        <w:jc w:val="both"/>
        <w:rPr>
          <w:rFonts w:cs="Arial"/>
          <w:sz w:val="22"/>
          <w:szCs w:val="22"/>
        </w:rPr>
      </w:pPr>
    </w:p>
    <w:p w:rsidR="001C26F5" w:rsidRPr="00CB7423" w:rsidP="001C26F5">
      <w:pPr>
        <w:jc w:val="both"/>
        <w:rPr>
          <w:sz w:val="22"/>
          <w:szCs w:val="22"/>
        </w:rPr>
      </w:pPr>
      <w:r w:rsidRPr="00CB7423">
        <w:rPr>
          <w:sz w:val="22"/>
          <w:szCs w:val="22"/>
        </w:rPr>
        <w:t xml:space="preserve">Revisado el cuestionario que acompaña la proposición procedemos a dar respuesta a cada una de las preguntas formuladas conforme a la información proporcionada por </w:t>
      </w:r>
      <w:r w:rsidRPr="00CB7423">
        <w:rPr>
          <w:rFonts w:cs="Arial"/>
          <w:sz w:val="22"/>
          <w:szCs w:val="22"/>
        </w:rPr>
        <w:t>la Dirección Financiera</w:t>
      </w:r>
      <w:r w:rsidRPr="00CB7423" w:rsidR="003A1CCE">
        <w:rPr>
          <w:rFonts w:cs="Arial"/>
          <w:sz w:val="22"/>
          <w:szCs w:val="22"/>
        </w:rPr>
        <w:t xml:space="preserve"> de la entidad</w:t>
      </w:r>
      <w:r w:rsidRPr="00CB7423">
        <w:rPr>
          <w:sz w:val="22"/>
          <w:szCs w:val="22"/>
        </w:rPr>
        <w:t xml:space="preserve">, en los siguientes términos: </w:t>
      </w:r>
    </w:p>
    <w:p w:rsidR="001C26F5" w:rsidRPr="00CB7423" w:rsidP="001C26F5">
      <w:pPr>
        <w:jc w:val="both"/>
        <w:rPr>
          <w:rFonts w:cs="Arial"/>
          <w:sz w:val="22"/>
          <w:szCs w:val="22"/>
        </w:rPr>
      </w:pPr>
    </w:p>
    <w:p w:rsidR="003A1CCE" w:rsidRPr="00CB7423" w:rsidP="00CB7423">
      <w:pPr>
        <w:spacing w:after="160" w:line="259" w:lineRule="auto"/>
        <w:ind w:left="708"/>
        <w:jc w:val="both"/>
        <w:rPr>
          <w:rFonts w:cs="Arial"/>
          <w:b/>
          <w:i/>
          <w:sz w:val="22"/>
          <w:szCs w:val="22"/>
          <w:lang w:val="es-MX"/>
        </w:rPr>
      </w:pPr>
      <w:r w:rsidRPr="00CB7423">
        <w:rPr>
          <w:rFonts w:cs="Arial"/>
          <w:b/>
          <w:i/>
          <w:sz w:val="22"/>
          <w:szCs w:val="22"/>
          <w:lang w:val="es-MX"/>
        </w:rPr>
        <w:t xml:space="preserve">“1. </w:t>
      </w:r>
      <w:r w:rsidRPr="00CB7423">
        <w:rPr>
          <w:rFonts w:cs="Arial"/>
          <w:b/>
          <w:i/>
          <w:sz w:val="22"/>
          <w:szCs w:val="22"/>
          <w:lang w:val="es-MX"/>
        </w:rPr>
        <w:t>Con corte al 31 de octubre de 2024 indicar el valor total ejecutado en giros por cada entidad.</w:t>
      </w:r>
      <w:r w:rsidRPr="00CB7423">
        <w:rPr>
          <w:rFonts w:cs="Arial"/>
          <w:b/>
          <w:i/>
          <w:sz w:val="22"/>
          <w:szCs w:val="22"/>
          <w:lang w:val="es-MX"/>
        </w:rPr>
        <w:t>”</w:t>
      </w:r>
    </w:p>
    <w:p w:rsidR="003A1CCE" w:rsidRPr="00A87F22" w:rsidP="003A1CCE">
      <w:pPr>
        <w:jc w:val="both"/>
        <w:rPr>
          <w:rFonts w:cs="Arial"/>
          <w:sz w:val="22"/>
          <w:szCs w:val="22"/>
        </w:rPr>
      </w:pPr>
      <w:r w:rsidRPr="00A87F22">
        <w:rPr>
          <w:rFonts w:cs="Arial"/>
          <w:sz w:val="22"/>
          <w:szCs w:val="22"/>
        </w:rPr>
        <w:t xml:space="preserve">En respuesta a su solicitud, se informa que, con corte al 31 de octubre de 2024, la Secretaría Distrital de Planeación </w:t>
      </w:r>
      <w:r w:rsidR="00621CA9">
        <w:rPr>
          <w:rFonts w:cs="Arial"/>
          <w:sz w:val="22"/>
          <w:szCs w:val="22"/>
        </w:rPr>
        <w:t>reporta</w:t>
      </w:r>
      <w:r w:rsidRPr="00A87F22">
        <w:rPr>
          <w:rFonts w:cs="Arial"/>
          <w:sz w:val="22"/>
          <w:szCs w:val="22"/>
        </w:rPr>
        <w:t xml:space="preserve"> giros acumulados por un total de </w:t>
      </w:r>
      <w:r w:rsidRPr="00A87F22" w:rsidR="00050BC9">
        <w:rPr>
          <w:rFonts w:cs="Arial"/>
          <w:sz w:val="22"/>
          <w:szCs w:val="22"/>
        </w:rPr>
        <w:t>ciento doce mil novecientos dos millones dieciséis mil cuatrocientos noventa y dos</w:t>
      </w:r>
      <w:r w:rsidRPr="00A87F22">
        <w:rPr>
          <w:rFonts w:cs="Arial"/>
          <w:sz w:val="22"/>
          <w:szCs w:val="22"/>
        </w:rPr>
        <w:t xml:space="preserve"> </w:t>
      </w:r>
      <w:r>
        <w:rPr>
          <w:rFonts w:cs="Arial"/>
          <w:sz w:val="22"/>
          <w:szCs w:val="22"/>
        </w:rPr>
        <w:t>(</w:t>
      </w:r>
      <w:r w:rsidRPr="00A87F22">
        <w:rPr>
          <w:rFonts w:cs="Arial"/>
          <w:sz w:val="22"/>
          <w:szCs w:val="22"/>
        </w:rPr>
        <w:t>$112.902.016.492</w:t>
      </w:r>
      <w:r>
        <w:rPr>
          <w:rFonts w:cs="Arial"/>
          <w:sz w:val="22"/>
          <w:szCs w:val="22"/>
        </w:rPr>
        <w:t>)</w:t>
      </w:r>
      <w:r w:rsidRPr="00A87F22">
        <w:rPr>
          <w:rFonts w:cs="Arial"/>
          <w:sz w:val="22"/>
          <w:szCs w:val="22"/>
        </w:rPr>
        <w:t xml:space="preserve"> pesos colombianos. Este monto refleja los giros realizados hasta </w:t>
      </w:r>
      <w:r w:rsidR="00621CA9">
        <w:rPr>
          <w:rFonts w:cs="Arial"/>
          <w:sz w:val="22"/>
          <w:szCs w:val="22"/>
        </w:rPr>
        <w:t>la fecha de corte</w:t>
      </w:r>
      <w:r w:rsidRPr="00A87F22">
        <w:rPr>
          <w:rFonts w:cs="Arial"/>
          <w:sz w:val="22"/>
          <w:szCs w:val="22"/>
        </w:rPr>
        <w:t>, conforme a los registros y reportes oficiales disponibles.</w:t>
      </w:r>
    </w:p>
    <w:p w:rsidR="00A87F22" w:rsidRPr="00CB7423" w:rsidP="003A1CCE">
      <w:pPr>
        <w:jc w:val="both"/>
        <w:rPr>
          <w:rFonts w:cs="Arial"/>
          <w:sz w:val="22"/>
          <w:szCs w:val="22"/>
          <w:lang w:val="es-MX"/>
        </w:rPr>
      </w:pPr>
    </w:p>
    <w:p w:rsidR="003A1CCE" w:rsidRPr="00CB7423" w:rsidP="003A1CCE">
      <w:pPr>
        <w:spacing w:after="160" w:line="259" w:lineRule="auto"/>
        <w:ind w:left="708"/>
        <w:jc w:val="both"/>
        <w:rPr>
          <w:rFonts w:cs="Arial"/>
          <w:b/>
          <w:i/>
          <w:sz w:val="22"/>
          <w:szCs w:val="22"/>
          <w:lang w:val="es-MX"/>
        </w:rPr>
      </w:pPr>
      <w:r w:rsidRPr="00CB7423">
        <w:rPr>
          <w:rFonts w:cs="Arial"/>
          <w:b/>
          <w:i/>
          <w:sz w:val="22"/>
          <w:szCs w:val="22"/>
          <w:lang w:val="es-MX"/>
        </w:rPr>
        <w:t xml:space="preserve">“2. </w:t>
      </w:r>
      <w:r w:rsidRPr="00CB7423">
        <w:rPr>
          <w:rFonts w:cs="Arial"/>
          <w:b/>
          <w:i/>
          <w:sz w:val="22"/>
          <w:szCs w:val="22"/>
          <w:lang w:val="es-MX"/>
        </w:rPr>
        <w:t>Con corte al 31 de octubre de 2024 indicar el porcentaje de ejecución de giros con respecto a la apropiación total de cada entidad para la presente vigencia.</w:t>
      </w:r>
      <w:r w:rsidRPr="00CB7423">
        <w:rPr>
          <w:rFonts w:cs="Arial"/>
          <w:b/>
          <w:i/>
          <w:sz w:val="22"/>
          <w:szCs w:val="22"/>
          <w:lang w:val="es-MX"/>
        </w:rPr>
        <w:t xml:space="preserve">” </w:t>
      </w:r>
    </w:p>
    <w:p w:rsidR="003A1CCE" w:rsidP="003A1CCE">
      <w:pPr>
        <w:jc w:val="both"/>
        <w:rPr>
          <w:rFonts w:cs="Arial"/>
          <w:sz w:val="22"/>
          <w:szCs w:val="22"/>
          <w:lang w:val="es-MX"/>
        </w:rPr>
      </w:pPr>
      <w:r w:rsidRPr="00A87F22">
        <w:rPr>
          <w:rFonts w:cs="Arial"/>
          <w:sz w:val="22"/>
          <w:szCs w:val="22"/>
        </w:rPr>
        <w:t>En respuesta, se informa que, con corte al 31 de octubre de 2024</w:t>
      </w:r>
      <w:r>
        <w:rPr>
          <w:rFonts w:cs="Arial"/>
          <w:sz w:val="22"/>
          <w:szCs w:val="22"/>
        </w:rPr>
        <w:t xml:space="preserve">, </w:t>
      </w:r>
      <w:r w:rsidRPr="00CB7423">
        <w:rPr>
          <w:rFonts w:cs="Arial"/>
          <w:sz w:val="22"/>
          <w:szCs w:val="22"/>
          <w:lang w:val="es-MX"/>
        </w:rPr>
        <w:t xml:space="preserve">los giros acumulados </w:t>
      </w:r>
      <w:r w:rsidRPr="00CB7423">
        <w:rPr>
          <w:rFonts w:cs="Arial"/>
          <w:sz w:val="22"/>
          <w:szCs w:val="22"/>
          <w:lang w:val="es-MX"/>
        </w:rPr>
        <w:t xml:space="preserve">efectuados por la entidad representan el 59,42% con respecto a la apropiación aprobada para la </w:t>
      </w:r>
      <w:r>
        <w:rPr>
          <w:rFonts w:cs="Arial"/>
          <w:sz w:val="22"/>
          <w:szCs w:val="22"/>
          <w:lang w:val="es-MX"/>
        </w:rPr>
        <w:t>presente vigencia</w:t>
      </w:r>
      <w:r w:rsidRPr="00CB7423">
        <w:rPr>
          <w:rFonts w:cs="Arial"/>
          <w:sz w:val="22"/>
          <w:szCs w:val="22"/>
          <w:lang w:val="es-MX"/>
        </w:rPr>
        <w:t>.</w:t>
      </w:r>
    </w:p>
    <w:p w:rsidR="003E53F1" w:rsidRPr="00CB7423" w:rsidP="003A1CCE">
      <w:pPr>
        <w:jc w:val="both"/>
        <w:rPr>
          <w:rFonts w:cs="Arial"/>
          <w:sz w:val="22"/>
          <w:szCs w:val="22"/>
          <w:lang w:val="es-MX"/>
        </w:rPr>
      </w:pPr>
    </w:p>
    <w:p w:rsidR="003A1CCE" w:rsidRPr="00CB7423" w:rsidP="00CB7423">
      <w:pPr>
        <w:spacing w:after="160" w:line="259" w:lineRule="auto"/>
        <w:ind w:left="708"/>
        <w:jc w:val="both"/>
        <w:rPr>
          <w:rFonts w:cs="Arial"/>
          <w:b/>
          <w:i/>
          <w:sz w:val="22"/>
          <w:szCs w:val="22"/>
          <w:lang w:val="es-MX"/>
        </w:rPr>
      </w:pPr>
      <w:r w:rsidRPr="00CB7423">
        <w:rPr>
          <w:rFonts w:cs="Arial"/>
          <w:b/>
          <w:i/>
          <w:sz w:val="22"/>
          <w:szCs w:val="22"/>
          <w:lang w:val="es-MX"/>
        </w:rPr>
        <w:t xml:space="preserve">“3. </w:t>
      </w:r>
      <w:r w:rsidRPr="00CB7423">
        <w:rPr>
          <w:rFonts w:cs="Arial"/>
          <w:b/>
          <w:i/>
          <w:sz w:val="22"/>
          <w:szCs w:val="22"/>
          <w:lang w:val="es-MX"/>
        </w:rPr>
        <w:t>¿Cuál es la proyección de ejecución total en giros para el 31 de diciembre de 2024?</w:t>
      </w:r>
      <w:r w:rsidRPr="00CB7423">
        <w:rPr>
          <w:rFonts w:cs="Arial"/>
          <w:b/>
          <w:i/>
          <w:sz w:val="22"/>
          <w:szCs w:val="22"/>
          <w:lang w:val="es-MX"/>
        </w:rPr>
        <w:t>”</w:t>
      </w:r>
    </w:p>
    <w:p w:rsidR="00EE3B39" w:rsidRPr="00EE3B39" w:rsidP="003A1CCE">
      <w:pPr>
        <w:pStyle w:val="ListParagraph"/>
        <w:ind w:left="0"/>
        <w:rPr>
          <w:sz w:val="22"/>
        </w:rPr>
      </w:pPr>
      <w:r w:rsidRPr="00EE3B39">
        <w:rPr>
          <w:sz w:val="22"/>
        </w:rPr>
        <w:t xml:space="preserve">En atención a su consulta, nos permitimos informar que, al 31 de diciembre de 2024, la Secretaría Distrital de Planeación proyecta un total de giros acumulados </w:t>
      </w:r>
      <w:r w:rsidRPr="00EE3B39" w:rsidR="00050BC9">
        <w:rPr>
          <w:sz w:val="22"/>
        </w:rPr>
        <w:t>de ciento setenta y dos mil cuatrocientos noventa y ocho millones ochocientos veintiún mil novecientos cuarenta y dos</w:t>
      </w:r>
      <w:r w:rsidRPr="00EE3B39">
        <w:rPr>
          <w:sz w:val="22"/>
        </w:rPr>
        <w:t xml:space="preserve"> </w:t>
      </w:r>
      <w:r>
        <w:rPr>
          <w:sz w:val="22"/>
        </w:rPr>
        <w:t>(</w:t>
      </w:r>
      <w:r w:rsidRPr="00EE3B39">
        <w:rPr>
          <w:sz w:val="22"/>
        </w:rPr>
        <w:t>$172.498.821.942</w:t>
      </w:r>
      <w:r>
        <w:rPr>
          <w:sz w:val="22"/>
        </w:rPr>
        <w:t>)</w:t>
      </w:r>
      <w:r w:rsidRPr="00EE3B39">
        <w:rPr>
          <w:sz w:val="22"/>
        </w:rPr>
        <w:t xml:space="preserve"> pesos colombianos. Esta cifra se ha calculado tomando como base los requerimientos del Plan Anualizado de Caja (PAC) que cada una de las dependencias gestionó para los meses de noviembre y diciembre, conforme a sus necesidades operativas y presupuesta</w:t>
      </w:r>
      <w:r w:rsidRPr="00EE3B39">
        <w:rPr>
          <w:sz w:val="22"/>
        </w:rPr>
        <w:t>les</w:t>
      </w:r>
      <w:r w:rsidRPr="00EE3B39">
        <w:rPr>
          <w:sz w:val="22"/>
        </w:rPr>
        <w:t xml:space="preserve">. </w:t>
      </w:r>
    </w:p>
    <w:p w:rsidR="003A1CCE" w:rsidRPr="00CB7423" w:rsidP="003A1CCE">
      <w:pPr>
        <w:pStyle w:val="ListParagraph"/>
        <w:ind w:left="0"/>
        <w:rPr>
          <w:rFonts w:cs="Arial"/>
          <w:sz w:val="22"/>
          <w:szCs w:val="22"/>
          <w:lang w:val="es-MX"/>
        </w:rPr>
      </w:pPr>
    </w:p>
    <w:p w:rsidR="003A1CCE" w:rsidRPr="00CB7423" w:rsidP="00CB7423">
      <w:pPr>
        <w:spacing w:after="160" w:line="259" w:lineRule="auto"/>
        <w:ind w:left="708"/>
        <w:jc w:val="both"/>
        <w:rPr>
          <w:rFonts w:cs="Arial"/>
          <w:b/>
          <w:i/>
          <w:sz w:val="22"/>
          <w:szCs w:val="22"/>
          <w:lang w:val="es-MX"/>
        </w:rPr>
      </w:pPr>
      <w:r w:rsidRPr="00CB7423">
        <w:rPr>
          <w:rFonts w:cs="Arial"/>
          <w:b/>
          <w:i/>
          <w:sz w:val="22"/>
          <w:szCs w:val="22"/>
          <w:lang w:val="es-MX"/>
        </w:rPr>
        <w:t xml:space="preserve">“4. </w:t>
      </w:r>
      <w:r w:rsidRPr="00CB7423">
        <w:rPr>
          <w:rFonts w:cs="Arial"/>
          <w:b/>
          <w:i/>
          <w:sz w:val="22"/>
          <w:szCs w:val="22"/>
          <w:lang w:val="es-MX"/>
        </w:rPr>
        <w:t>¿Con respecto a la pregunta anterior, en términos nominales cuanta plata no se va a ejecutar (en giros) con corte al 31 de diciembre de 2024?</w:t>
      </w:r>
      <w:r w:rsidRPr="00CB7423">
        <w:rPr>
          <w:rFonts w:cs="Arial"/>
          <w:b/>
          <w:i/>
          <w:sz w:val="22"/>
          <w:szCs w:val="22"/>
          <w:lang w:val="es-MX"/>
        </w:rPr>
        <w:t xml:space="preserve">” </w:t>
      </w:r>
    </w:p>
    <w:p w:rsidR="00B676FD" w:rsidRPr="00B676FD" w:rsidP="003A1CCE">
      <w:pPr>
        <w:jc w:val="both"/>
        <w:rPr>
          <w:rFonts w:cs="Arial"/>
          <w:sz w:val="22"/>
          <w:szCs w:val="22"/>
          <w:lang w:val="es-MX"/>
        </w:rPr>
      </w:pPr>
      <w:r w:rsidRPr="00B676FD">
        <w:rPr>
          <w:sz w:val="22"/>
          <w:szCs w:val="22"/>
        </w:rPr>
        <w:t xml:space="preserve">Con corte al 31 de diciembre de 2024, la entidad proyecta que quedarán recursos sin ejecutar por un total de </w:t>
      </w:r>
      <w:r w:rsidRPr="008E74BF" w:rsidR="00050BC9">
        <w:rPr>
          <w:sz w:val="22"/>
          <w:szCs w:val="22"/>
        </w:rPr>
        <w:t xml:space="preserve">diecisiete mil quinientos once millones cuatrocientos diecinueve mil ciento cincuenta </w:t>
      </w:r>
      <w:r w:rsidR="008E74BF">
        <w:rPr>
          <w:sz w:val="22"/>
          <w:szCs w:val="22"/>
        </w:rPr>
        <w:t>(</w:t>
      </w:r>
      <w:r w:rsidRPr="00B676FD">
        <w:rPr>
          <w:sz w:val="22"/>
          <w:szCs w:val="22"/>
        </w:rPr>
        <w:t>$17.511.419.150</w:t>
      </w:r>
      <w:r w:rsidR="008E74BF">
        <w:rPr>
          <w:sz w:val="22"/>
          <w:szCs w:val="22"/>
        </w:rPr>
        <w:t>)</w:t>
      </w:r>
      <w:r w:rsidRPr="008E74BF" w:rsidR="008E74BF">
        <w:rPr>
          <w:sz w:val="22"/>
          <w:szCs w:val="22"/>
        </w:rPr>
        <w:t xml:space="preserve"> pesos</w:t>
      </w:r>
      <w:r w:rsidR="008E74BF">
        <w:rPr>
          <w:sz w:val="22"/>
          <w:szCs w:val="22"/>
        </w:rPr>
        <w:t xml:space="preserve"> </w:t>
      </w:r>
      <w:r w:rsidRPr="00B676FD">
        <w:rPr>
          <w:sz w:val="22"/>
          <w:szCs w:val="22"/>
        </w:rPr>
        <w:t>colombianos. Esta cifra se obtiene mediante la diferencia entre el presupuesto vigente asignado a la entidad para la vigencia 2024 y el monto estimado de los giros proyectados hasta el cierre del año.</w:t>
      </w:r>
    </w:p>
    <w:p w:rsidR="004124E8" w:rsidRPr="00CB7423" w:rsidP="004124E8">
      <w:pPr>
        <w:widowControl/>
        <w:rPr>
          <w:rFonts w:cs="Arial"/>
          <w:b/>
          <w:i/>
          <w:sz w:val="22"/>
          <w:szCs w:val="22"/>
        </w:rPr>
      </w:pPr>
    </w:p>
    <w:p w:rsidR="003A1CCE" w:rsidRPr="00CB7423" w:rsidP="00CB7423">
      <w:pPr>
        <w:pStyle w:val="Header"/>
        <w:ind w:left="708"/>
        <w:jc w:val="both"/>
        <w:rPr>
          <w:rFonts w:ascii="Arial" w:hAnsi="Arial" w:cs="Arial"/>
          <w:b/>
          <w:i/>
          <w:sz w:val="22"/>
          <w:szCs w:val="22"/>
        </w:rPr>
      </w:pPr>
      <w:r w:rsidRPr="00CB7423">
        <w:rPr>
          <w:rFonts w:ascii="Arial" w:hAnsi="Arial" w:cs="Arial"/>
          <w:b/>
          <w:i/>
          <w:sz w:val="22"/>
          <w:szCs w:val="22"/>
        </w:rPr>
        <w:t>5. En total, cual fue el valor que cada entidad ha ejecutado en rubros como:</w:t>
      </w:r>
      <w:r w:rsidRPr="00CB7423" w:rsidR="00CB7423">
        <w:rPr>
          <w:rFonts w:ascii="Arial" w:hAnsi="Arial" w:cs="Arial"/>
          <w:b/>
          <w:i/>
          <w:sz w:val="22"/>
          <w:szCs w:val="22"/>
        </w:rPr>
        <w:t xml:space="preserve"> </w:t>
      </w:r>
      <w:r w:rsidRPr="00CB7423">
        <w:rPr>
          <w:rFonts w:ascii="Arial" w:hAnsi="Arial" w:cs="Arial"/>
          <w:b/>
          <w:i/>
          <w:sz w:val="22"/>
          <w:szCs w:val="22"/>
        </w:rPr>
        <w:t>"Servicios de Catering", "Otros servicios de comidas contratadas", "Otros servicios de suministros de comidas".</w:t>
      </w:r>
      <w:r w:rsidRPr="00CB7423" w:rsidR="00CB7423">
        <w:rPr>
          <w:rFonts w:ascii="Arial" w:hAnsi="Arial" w:cs="Arial"/>
          <w:b/>
          <w:i/>
          <w:sz w:val="22"/>
          <w:szCs w:val="22"/>
        </w:rPr>
        <w:t xml:space="preserve"> </w:t>
      </w:r>
      <w:r w:rsidRPr="00CB7423">
        <w:rPr>
          <w:rFonts w:ascii="Arial" w:hAnsi="Arial" w:cs="Arial"/>
          <w:b/>
          <w:i/>
          <w:sz w:val="22"/>
          <w:szCs w:val="22"/>
        </w:rPr>
        <w:t>", "agua purificada", "agua embotellada", servicios de</w:t>
      </w:r>
      <w:r w:rsidRPr="00CB7423" w:rsidR="00CB7423">
        <w:rPr>
          <w:rFonts w:ascii="Arial" w:hAnsi="Arial" w:cs="Arial"/>
          <w:b/>
          <w:i/>
          <w:sz w:val="22"/>
          <w:szCs w:val="22"/>
        </w:rPr>
        <w:t xml:space="preserve"> cafetería, café, aromáticas, y otros conceptos similares.” </w:t>
      </w:r>
    </w:p>
    <w:p w:rsidR="00CB7423" w:rsidRPr="00CB7423" w:rsidP="00CB7423">
      <w:pPr>
        <w:pStyle w:val="Header"/>
        <w:tabs>
          <w:tab w:val="clear" w:pos="4252"/>
          <w:tab w:val="clear" w:pos="8504"/>
        </w:tabs>
        <w:jc w:val="both"/>
        <w:rPr>
          <w:rFonts w:ascii="Arial" w:hAnsi="Arial" w:cs="Arial"/>
          <w:b/>
          <w:i/>
          <w:sz w:val="22"/>
          <w:szCs w:val="22"/>
        </w:rPr>
      </w:pPr>
    </w:p>
    <w:p w:rsidR="00CB7423" w:rsidP="0001750F">
      <w:pPr>
        <w:pStyle w:val="Header"/>
        <w:tabs>
          <w:tab w:val="clear" w:pos="4252"/>
          <w:tab w:val="clear" w:pos="8504"/>
        </w:tabs>
        <w:jc w:val="both"/>
        <w:rPr>
          <w:rFonts w:ascii="Arial" w:hAnsi="Arial" w:cs="Arial"/>
          <w:sz w:val="22"/>
          <w:szCs w:val="22"/>
        </w:rPr>
      </w:pPr>
      <w:r w:rsidRPr="0001750F">
        <w:rPr>
          <w:rFonts w:ascii="Arial" w:hAnsi="Arial" w:cs="Arial"/>
          <w:sz w:val="22"/>
          <w:szCs w:val="22"/>
        </w:rPr>
        <w:t>En atención a su consulta, se informa que la Secretaría Distrital de Planeación no dispone de los rubros específicos cuya información se requiere. En consecuencia, no se reportan gastos detallados de acuerdo con los parámetros solicitados. Los servicios relacionados con cafetería, café y aromáticas se financian a través de la orden de compra mediante la cual se contratan los operarios encargados de estos servicios, así como los bienes de aseo y suministros de cafetería. Sin embargo, dichos gastos no se encuentran desagregados por rubros de la manera en que se solicita, ya que son consolidados dentro de las contrataciones generales correspondientes.</w:t>
      </w:r>
    </w:p>
    <w:p w:rsidR="0001750F" w:rsidP="0001750F">
      <w:pPr>
        <w:pStyle w:val="Header"/>
        <w:tabs>
          <w:tab w:val="clear" w:pos="4252"/>
          <w:tab w:val="clear" w:pos="8504"/>
        </w:tabs>
        <w:jc w:val="both"/>
        <w:rPr>
          <w:rFonts w:ascii="Arial" w:hAnsi="Arial" w:cs="Arial"/>
          <w:sz w:val="22"/>
          <w:szCs w:val="22"/>
        </w:rPr>
      </w:pPr>
    </w:p>
    <w:p w:rsidR="0001750F" w:rsidP="0001750F">
      <w:pPr>
        <w:pStyle w:val="Header"/>
        <w:tabs>
          <w:tab w:val="clear" w:pos="4252"/>
          <w:tab w:val="clear" w:pos="8504"/>
        </w:tabs>
        <w:jc w:val="both"/>
        <w:rPr>
          <w:rFonts w:ascii="Arial" w:hAnsi="Arial" w:cs="Arial"/>
          <w:sz w:val="22"/>
        </w:rPr>
      </w:pPr>
      <w:r w:rsidRPr="0001750F">
        <w:rPr>
          <w:rFonts w:ascii="Arial" w:hAnsi="Arial" w:cs="Arial"/>
          <w:sz w:val="22"/>
        </w:rPr>
        <w:t xml:space="preserve">En virtud de lo expuesto, y con corte a la fecha del 31 de octubre de 2024, el valor total girado asciende a </w:t>
      </w:r>
      <w:r w:rsidRPr="00050BC9" w:rsidR="00050BC9">
        <w:rPr>
          <w:rFonts w:ascii="Arial" w:hAnsi="Arial" w:cs="Arial"/>
          <w:sz w:val="22"/>
        </w:rPr>
        <w:t xml:space="preserve">doscientos ocho millones setecientos doce mil trescientos setenta y seis </w:t>
      </w:r>
      <w:r>
        <w:rPr>
          <w:rFonts w:ascii="Arial" w:hAnsi="Arial" w:cs="Arial"/>
          <w:sz w:val="22"/>
        </w:rPr>
        <w:t>(</w:t>
      </w:r>
      <w:r w:rsidRPr="0001750F">
        <w:rPr>
          <w:rFonts w:ascii="Arial" w:hAnsi="Arial" w:cs="Arial"/>
          <w:sz w:val="22"/>
        </w:rPr>
        <w:t>$208.712.376</w:t>
      </w:r>
      <w:r>
        <w:rPr>
          <w:rFonts w:ascii="Arial" w:hAnsi="Arial" w:cs="Arial"/>
          <w:sz w:val="22"/>
        </w:rPr>
        <w:t xml:space="preserve">) </w:t>
      </w:r>
      <w:r w:rsidRPr="0001750F">
        <w:rPr>
          <w:rFonts w:ascii="Arial" w:hAnsi="Arial" w:cs="Arial"/>
          <w:sz w:val="22"/>
        </w:rPr>
        <w:t xml:space="preserve">pesos colombianos para el año 2024. Este monto incluye tanto los giros realizados para el pago correspondiente a los insumos de cafetería, tales como café, aromáticas y otros suministros relacionados. </w:t>
      </w:r>
    </w:p>
    <w:p w:rsidR="0001750F" w:rsidRPr="0001750F" w:rsidP="0001750F">
      <w:pPr>
        <w:pStyle w:val="Header"/>
        <w:tabs>
          <w:tab w:val="clear" w:pos="4252"/>
          <w:tab w:val="clear" w:pos="8504"/>
        </w:tabs>
        <w:jc w:val="both"/>
        <w:rPr>
          <w:rFonts w:ascii="Arial" w:hAnsi="Arial" w:cs="Arial"/>
          <w:sz w:val="22"/>
          <w:szCs w:val="22"/>
        </w:rPr>
      </w:pPr>
    </w:p>
    <w:p w:rsidR="00181ECF" w:rsidRPr="00CB7423" w:rsidP="00CB7423">
      <w:pPr>
        <w:pStyle w:val="Header"/>
        <w:tabs>
          <w:tab w:val="clear" w:pos="4252"/>
          <w:tab w:val="clear" w:pos="8504"/>
        </w:tabs>
        <w:ind w:left="708"/>
        <w:jc w:val="both"/>
        <w:rPr>
          <w:rFonts w:ascii="Arial" w:hAnsi="Arial" w:cs="Arial"/>
          <w:b/>
          <w:i/>
          <w:sz w:val="22"/>
          <w:szCs w:val="22"/>
        </w:rPr>
      </w:pPr>
      <w:r w:rsidRPr="00CB7423">
        <w:rPr>
          <w:rFonts w:ascii="Arial" w:hAnsi="Arial" w:cs="Arial"/>
          <w:b/>
          <w:i/>
          <w:sz w:val="22"/>
          <w:szCs w:val="22"/>
        </w:rPr>
        <w:t>6. Para la vigencia 2025, cuál es la cantidad total que presupuestan gastar en rubros como: "Servicios de Catering", "Otros servicios de comidas contratadas", "Otros servicios de suministros de comidas", "agua purificada", "agua embotellada", servicios de cafetería, café, aromáticas, y otros conceptos similares. Entregue la información en un documento formato Excel.</w:t>
      </w:r>
    </w:p>
    <w:p w:rsidR="00CB7423" w:rsidRPr="00CB7423" w:rsidP="003A1CCE">
      <w:pPr>
        <w:pStyle w:val="Header"/>
        <w:tabs>
          <w:tab w:val="clear" w:pos="4252"/>
          <w:tab w:val="clear" w:pos="8504"/>
        </w:tabs>
        <w:jc w:val="both"/>
        <w:rPr>
          <w:rFonts w:ascii="Arial" w:hAnsi="Arial" w:cs="Arial"/>
          <w:sz w:val="22"/>
          <w:szCs w:val="22"/>
        </w:rPr>
      </w:pPr>
    </w:p>
    <w:p w:rsidR="00050BC9" w:rsidP="003A1CCE">
      <w:pPr>
        <w:pStyle w:val="Header"/>
        <w:tabs>
          <w:tab w:val="clear" w:pos="4252"/>
          <w:tab w:val="clear" w:pos="8504"/>
        </w:tabs>
        <w:jc w:val="both"/>
        <w:rPr>
          <w:rFonts w:ascii="Arial" w:hAnsi="Arial" w:cs="Arial"/>
          <w:sz w:val="22"/>
        </w:rPr>
      </w:pPr>
      <w:r>
        <w:rPr>
          <w:rFonts w:ascii="Arial" w:hAnsi="Arial" w:cs="Arial"/>
          <w:sz w:val="22"/>
        </w:rPr>
        <w:t>La Secretaría Distrital de Planeación se permite</w:t>
      </w:r>
      <w:r>
        <w:rPr>
          <w:rFonts w:ascii="Arial" w:hAnsi="Arial" w:cs="Arial"/>
          <w:sz w:val="22"/>
        </w:rPr>
        <w:t xml:space="preserve"> informar que, para el pago de los bienes de aseo y cafetería en la vigencia 2025 s</w:t>
      </w:r>
      <w:r w:rsidRPr="0001750F" w:rsidR="0001750F">
        <w:rPr>
          <w:rFonts w:ascii="Arial" w:hAnsi="Arial" w:cs="Arial"/>
          <w:sz w:val="22"/>
        </w:rPr>
        <w:t xml:space="preserve">e proyecta un valor total de </w:t>
      </w:r>
      <w:r w:rsidRPr="0001750F">
        <w:rPr>
          <w:rFonts w:ascii="Arial" w:hAnsi="Arial" w:cs="Arial"/>
          <w:sz w:val="22"/>
        </w:rPr>
        <w:t xml:space="preserve">doscientos cincuenta y siete millones seiscientos cuarenta y ocho mil seiscientos cuarenta y tres </w:t>
      </w:r>
      <w:r>
        <w:rPr>
          <w:rFonts w:ascii="Arial" w:hAnsi="Arial" w:cs="Arial"/>
          <w:sz w:val="22"/>
        </w:rPr>
        <w:t>(</w:t>
      </w:r>
      <w:r w:rsidRPr="0001750F" w:rsidR="0001750F">
        <w:rPr>
          <w:rFonts w:ascii="Arial" w:hAnsi="Arial" w:cs="Arial"/>
          <w:sz w:val="22"/>
        </w:rPr>
        <w:t>$257.648.643</w:t>
      </w:r>
      <w:r>
        <w:rPr>
          <w:rFonts w:ascii="Arial" w:hAnsi="Arial" w:cs="Arial"/>
          <w:sz w:val="22"/>
        </w:rPr>
        <w:t>)</w:t>
      </w:r>
      <w:r w:rsidRPr="0001750F" w:rsidR="0001750F">
        <w:rPr>
          <w:rFonts w:ascii="Arial" w:hAnsi="Arial" w:cs="Arial"/>
          <w:sz w:val="22"/>
        </w:rPr>
        <w:t xml:space="preserve"> </w:t>
      </w:r>
      <w:r w:rsidRPr="0001750F">
        <w:rPr>
          <w:rFonts w:ascii="Arial" w:hAnsi="Arial" w:cs="Arial"/>
          <w:sz w:val="22"/>
        </w:rPr>
        <w:t>pesos</w:t>
      </w:r>
      <w:r w:rsidRPr="0001750F">
        <w:rPr>
          <w:rFonts w:ascii="Arial" w:hAnsi="Arial" w:cs="Arial"/>
          <w:sz w:val="22"/>
        </w:rPr>
        <w:t xml:space="preserve"> </w:t>
      </w:r>
      <w:r w:rsidRPr="0001750F" w:rsidR="0001750F">
        <w:rPr>
          <w:rFonts w:ascii="Arial" w:hAnsi="Arial" w:cs="Arial"/>
          <w:sz w:val="22"/>
        </w:rPr>
        <w:t xml:space="preserve">colombianos, lo que representa un incremento del 19% en comparación con el valor correspondiente </w:t>
      </w:r>
      <w:r w:rsidR="0078647C">
        <w:rPr>
          <w:rFonts w:ascii="Arial" w:hAnsi="Arial" w:cs="Arial"/>
          <w:sz w:val="22"/>
        </w:rPr>
        <w:t>a la vigencia 2024</w:t>
      </w:r>
      <w:r w:rsidRPr="0001750F" w:rsidR="0001750F">
        <w:rPr>
          <w:rFonts w:ascii="Arial" w:hAnsi="Arial" w:cs="Arial"/>
          <w:sz w:val="22"/>
        </w:rPr>
        <w:t xml:space="preserve"> para los mismos insumos. </w:t>
      </w:r>
    </w:p>
    <w:p w:rsidR="00CB7423" w:rsidP="003A1CCE">
      <w:pPr>
        <w:pStyle w:val="Header"/>
        <w:tabs>
          <w:tab w:val="clear" w:pos="4252"/>
          <w:tab w:val="clear" w:pos="8504"/>
        </w:tabs>
        <w:jc w:val="both"/>
        <w:rPr>
          <w:rFonts w:ascii="Arial" w:hAnsi="Arial" w:cs="Arial"/>
          <w:sz w:val="22"/>
        </w:rPr>
      </w:pPr>
    </w:p>
    <w:p w:rsidR="00050BC9" w:rsidRPr="0001750F" w:rsidP="003A1CCE">
      <w:pPr>
        <w:pStyle w:val="Header"/>
        <w:tabs>
          <w:tab w:val="clear" w:pos="4252"/>
          <w:tab w:val="clear" w:pos="8504"/>
        </w:tabs>
        <w:jc w:val="both"/>
        <w:rPr>
          <w:rFonts w:ascii="Arial" w:hAnsi="Arial" w:cs="Arial"/>
          <w:sz w:val="22"/>
        </w:rPr>
      </w:pPr>
      <w:r>
        <w:rPr>
          <w:rFonts w:ascii="Arial" w:hAnsi="Arial" w:cs="Arial"/>
          <w:sz w:val="22"/>
        </w:rPr>
        <w:t xml:space="preserve">Se adjunta la proyección de documento formato Excel denominado </w:t>
      </w:r>
      <w:r w:rsidRPr="00050BC9">
        <w:rPr>
          <w:rFonts w:ascii="Arial" w:hAnsi="Arial" w:cs="Arial"/>
          <w:i/>
          <w:sz w:val="22"/>
        </w:rPr>
        <w:t>“Respuesta Punto 6”.</w:t>
      </w:r>
      <w:r>
        <w:rPr>
          <w:rFonts w:ascii="Arial" w:hAnsi="Arial" w:cs="Arial"/>
          <w:sz w:val="22"/>
        </w:rPr>
        <w:t xml:space="preserve"> </w:t>
      </w:r>
    </w:p>
    <w:p w:rsidR="0001750F" w:rsidRPr="00CB7423" w:rsidP="003A1CCE">
      <w:pPr>
        <w:pStyle w:val="Header"/>
        <w:tabs>
          <w:tab w:val="clear" w:pos="4252"/>
          <w:tab w:val="clear" w:pos="8504"/>
        </w:tabs>
        <w:jc w:val="both"/>
        <w:rPr>
          <w:rFonts w:ascii="Arial" w:hAnsi="Arial" w:cs="Arial"/>
          <w:sz w:val="22"/>
          <w:szCs w:val="22"/>
        </w:rPr>
      </w:pPr>
    </w:p>
    <w:p w:rsidR="00181ECF" w:rsidRPr="00CB7423" w:rsidP="00181ECF">
      <w:pPr>
        <w:pStyle w:val="Header"/>
        <w:tabs>
          <w:tab w:val="clear" w:pos="4252"/>
          <w:tab w:val="clear" w:pos="8504"/>
        </w:tabs>
        <w:jc w:val="both"/>
        <w:rPr>
          <w:rFonts w:ascii="Arial" w:hAnsi="Arial" w:cs="Arial"/>
          <w:sz w:val="22"/>
          <w:szCs w:val="22"/>
        </w:rPr>
      </w:pPr>
      <w:r w:rsidRPr="00CB7423">
        <w:rPr>
          <w:rFonts w:ascii="Arial" w:hAnsi="Arial" w:cs="Arial"/>
          <w:sz w:val="22"/>
          <w:szCs w:val="22"/>
        </w:rPr>
        <w:t>Cordialmente,</w:t>
      </w:r>
    </w:p>
    <w:p w:rsidR="00181ECF" w:rsidRPr="001728D1" w:rsidP="00181ECF">
      <w:pPr>
        <w:pStyle w:val="Header"/>
        <w:tabs>
          <w:tab w:val="clear" w:pos="4252"/>
          <w:tab w:val="clear" w:pos="8504"/>
        </w:tabs>
        <w:jc w:val="both"/>
        <w:rPr>
          <w:rFonts w:ascii="Arial" w:hAnsi="Arial" w:cs="Arial"/>
          <w:sz w:val="22"/>
          <w:szCs w:val="22"/>
        </w:rPr>
        <w:sectPr w:rsidSect="000A3B5E">
          <w:type w:val="continuous"/>
          <w:pgSz w:w="12240" w:h="15840" w:code="1"/>
          <w:pgMar w:top="1985" w:right="1701" w:bottom="2268" w:left="1701" w:header="567" w:footer="567" w:gutter="0"/>
          <w:cols w:space="708"/>
          <w:formProt w:val="0"/>
          <w:docGrid w:linePitch="360"/>
        </w:sectPr>
      </w:pPr>
    </w:p>
    <w:p w:rsidR="00181ECF" w:rsidRPr="001728D1" w:rsidP="00181ECF">
      <w:pPr>
        <w:jc w:val="both"/>
        <w:rPr>
          <w:rFonts w:cs="Arial"/>
          <w:sz w:val="22"/>
          <w:szCs w:val="22"/>
        </w:rPr>
      </w:pPr>
      <w:bookmarkStart w:id="14" w:name="gdocs_firma"/>
      <w:r>
        <w:rPr>
          <w:rFonts w:cs="Arial"/>
          <w:noProof/>
          <w:sz w:val="22"/>
          <w:szCs w:val="22"/>
          <w:lang w:val="es-MX" w:eastAsia="es-MX"/>
        </w:rPr>
        <w:drawing>
          <wp:inline distT="0" distB="0" distL="0" distR="0">
            <wp:extent cx="2152650" cy="723900"/>
            <wp:effectExtent l="0" t="0" r="0"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258578" name="Picture 1"/>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2152650" cy="723900"/>
                    </a:xfrm>
                    <a:prstGeom prst="rect">
                      <a:avLst/>
                    </a:prstGeom>
                    <a:noFill/>
                    <a:ln>
                      <a:noFill/>
                    </a:ln>
                  </pic:spPr>
                </pic:pic>
              </a:graphicData>
            </a:graphic>
          </wp:inline>
        </w:drawing>
      </w:r>
      <w:bookmarkEnd w:id="14"/>
    </w:p>
    <w:p w:rsidR="00181ECF" w:rsidRPr="001728D1" w:rsidP="00181ECF">
      <w:pPr>
        <w:rPr>
          <w:rFonts w:cs="Arial"/>
          <w:b/>
          <w:sz w:val="22"/>
          <w:szCs w:val="22"/>
        </w:rPr>
      </w:pPr>
      <w:bookmarkStart w:id="15" w:name="nombre"/>
      <w:r w:rsidRPr="001728D1">
        <w:rPr>
          <w:rFonts w:cs="Arial"/>
          <w:b/>
          <w:sz w:val="22"/>
          <w:szCs w:val="22"/>
        </w:rPr>
        <w:t>NOMBRE</w:t>
      </w:r>
      <w:bookmarkEnd w:id="15"/>
    </w:p>
    <w:p w:rsidR="00181ECF" w:rsidRPr="001728D1" w:rsidP="00181ECF">
      <w:pPr>
        <w:rPr>
          <w:rFonts w:cs="Arial"/>
          <w:b/>
          <w:sz w:val="22"/>
          <w:szCs w:val="22"/>
        </w:rPr>
      </w:pPr>
      <w:bookmarkStart w:id="16" w:name="dependencia"/>
      <w:r w:rsidRPr="001728D1">
        <w:rPr>
          <w:rFonts w:cs="Arial"/>
          <w:b/>
          <w:sz w:val="22"/>
          <w:szCs w:val="22"/>
        </w:rPr>
        <w:t>DIRECCION</w:t>
      </w:r>
      <w:bookmarkEnd w:id="16"/>
    </w:p>
    <w:p w:rsidR="00A63FBB" w:rsidRPr="001728D1" w:rsidP="00181ECF">
      <w:pPr>
        <w:rPr>
          <w:rFonts w:cs="Arial"/>
          <w:b/>
          <w:sz w:val="22"/>
          <w:szCs w:val="22"/>
        </w:rPr>
        <w:sectPr w:rsidSect="000A3B5E">
          <w:type w:val="continuous"/>
          <w:pgSz w:w="12240" w:h="15840" w:code="1"/>
          <w:pgMar w:top="1985" w:right="1701" w:bottom="2268" w:left="1701" w:header="567" w:footer="567" w:gutter="0"/>
          <w:cols w:space="708"/>
          <w:docGrid w:linePitch="360"/>
        </w:sectPr>
      </w:pPr>
    </w:p>
    <w:p w:rsidR="001C26F5" w:rsidRPr="0098273F" w:rsidP="00CB7423">
      <w:pPr>
        <w:rPr>
          <w:rFonts w:cs="Arial"/>
          <w:i/>
          <w:sz w:val="16"/>
          <w:szCs w:val="16"/>
        </w:rPr>
      </w:pPr>
    </w:p>
    <w:p w:rsidR="00DA7903" w:rsidP="001C26F5">
      <w:pPr>
        <w:rPr>
          <w:rFonts w:cs="Arial"/>
          <w:sz w:val="16"/>
          <w:szCs w:val="16"/>
        </w:rPr>
      </w:pPr>
      <w:r>
        <w:rPr>
          <w:rFonts w:cs="Arial"/>
          <w:sz w:val="16"/>
          <w:szCs w:val="16"/>
        </w:rPr>
        <w:t xml:space="preserve">              </w:t>
      </w:r>
      <w:r w:rsidR="004124E8">
        <w:rPr>
          <w:rFonts w:cs="Arial"/>
          <w:sz w:val="16"/>
          <w:szCs w:val="16"/>
        </w:rPr>
        <w:t xml:space="preserve">  </w:t>
      </w:r>
      <w:r>
        <w:rPr>
          <w:rFonts w:cs="Arial"/>
          <w:sz w:val="16"/>
          <w:szCs w:val="16"/>
        </w:rPr>
        <w:t xml:space="preserve">            </w:t>
      </w:r>
      <w:r w:rsidR="004124E8">
        <w:rPr>
          <w:rFonts w:cs="Arial"/>
          <w:sz w:val="16"/>
          <w:szCs w:val="16"/>
        </w:rPr>
        <w:t xml:space="preserve">  </w:t>
      </w:r>
      <w:r>
        <w:rPr>
          <w:rFonts w:cs="Arial"/>
          <w:sz w:val="16"/>
          <w:szCs w:val="16"/>
        </w:rPr>
        <w:t xml:space="preserve">  </w:t>
      </w:r>
    </w:p>
    <w:p w:rsidR="001C26F5" w:rsidP="001C26F5">
      <w:pPr>
        <w:rPr>
          <w:rFonts w:cs="Arial"/>
          <w:sz w:val="16"/>
          <w:szCs w:val="22"/>
        </w:rPr>
      </w:pPr>
      <w:r w:rsidRPr="00765ADD">
        <w:rPr>
          <w:rFonts w:cs="Arial"/>
          <w:b/>
          <w:sz w:val="16"/>
          <w:szCs w:val="22"/>
        </w:rPr>
        <w:t>Proyectó:</w:t>
      </w:r>
      <w:r w:rsidRPr="00332B53">
        <w:rPr>
          <w:rFonts w:cs="Arial"/>
          <w:sz w:val="16"/>
          <w:szCs w:val="22"/>
        </w:rPr>
        <w:t xml:space="preserve"> </w:t>
      </w:r>
      <w:r w:rsidR="008E74BF">
        <w:rPr>
          <w:rFonts w:cs="Arial"/>
          <w:sz w:val="16"/>
          <w:szCs w:val="22"/>
        </w:rPr>
        <w:t xml:space="preserve"> </w:t>
      </w:r>
      <w:r>
        <w:rPr>
          <w:rFonts w:cs="Arial"/>
          <w:sz w:val="16"/>
          <w:szCs w:val="22"/>
        </w:rPr>
        <w:t xml:space="preserve">Claudia Liliana Lucero – Profesional Dirección Financiera </w:t>
      </w:r>
    </w:p>
    <w:p w:rsidR="001C26F5" w:rsidRPr="004D43FA" w:rsidP="001C26F5">
      <w:pPr>
        <w:rPr>
          <w:rFonts w:cs="Arial"/>
          <w:color w:val="000000"/>
          <w:sz w:val="16"/>
          <w:szCs w:val="16"/>
          <w:lang w:eastAsia="es-CO"/>
        </w:rPr>
      </w:pPr>
      <w:r>
        <w:rPr>
          <w:rFonts w:cs="Arial"/>
          <w:color w:val="000000"/>
          <w:sz w:val="16"/>
          <w:szCs w:val="16"/>
          <w:lang w:eastAsia="es-CO"/>
        </w:rPr>
        <w:tab/>
        <w:t xml:space="preserve">  </w:t>
      </w:r>
    </w:p>
    <w:p w:rsidR="001C26F5" w:rsidP="001C26F5">
      <w:pPr>
        <w:rPr>
          <w:rFonts w:cs="Arial"/>
          <w:color w:val="000000"/>
          <w:sz w:val="16"/>
          <w:szCs w:val="16"/>
          <w:lang w:eastAsia="es-CO"/>
        </w:rPr>
      </w:pPr>
      <w:r w:rsidRPr="00765ADD">
        <w:rPr>
          <w:rFonts w:cs="Arial"/>
          <w:b/>
          <w:sz w:val="16"/>
          <w:szCs w:val="22"/>
        </w:rPr>
        <w:t xml:space="preserve">Aprobó: </w:t>
      </w:r>
      <w:r>
        <w:rPr>
          <w:rFonts w:cs="Arial"/>
          <w:b/>
          <w:sz w:val="16"/>
          <w:szCs w:val="22"/>
        </w:rPr>
        <w:t xml:space="preserve">  </w:t>
      </w:r>
      <w:r w:rsidRPr="001C6E1F">
        <w:rPr>
          <w:rFonts w:cs="Arial"/>
          <w:sz w:val="16"/>
          <w:szCs w:val="22"/>
        </w:rPr>
        <w:t>Concepción Castañeda Jiménez - Asesora</w:t>
      </w:r>
      <w:r>
        <w:rPr>
          <w:rFonts w:cs="Arial"/>
          <w:sz w:val="16"/>
          <w:szCs w:val="22"/>
        </w:rPr>
        <w:t xml:space="preserve"> de Despacho </w:t>
      </w:r>
    </w:p>
    <w:p w:rsidR="001C26F5" w:rsidRPr="008E74BF" w:rsidP="001C26F5">
      <w:pPr>
        <w:rPr>
          <w:rFonts w:cs="Arial"/>
          <w:sz w:val="16"/>
          <w:szCs w:val="22"/>
        </w:rPr>
      </w:pPr>
      <w:r>
        <w:rPr>
          <w:rFonts w:ascii="Times New Roman" w:hAnsi="Times New Roman"/>
          <w:sz w:val="16"/>
          <w:szCs w:val="16"/>
          <w:lang w:eastAsia="es-CO"/>
        </w:rPr>
        <w:tab/>
        <w:t xml:space="preserve"> </w:t>
      </w:r>
      <w:r w:rsidRPr="00765ADD">
        <w:rPr>
          <w:rFonts w:cs="Arial"/>
          <w:sz w:val="16"/>
          <w:szCs w:val="22"/>
        </w:rPr>
        <w:t>Rocío Gómez Rodríguez- Subsecretaria de Gestión Institucional</w:t>
      </w:r>
    </w:p>
    <w:p w:rsidR="001C26F5" w:rsidRPr="00DC45A3" w:rsidP="001C26F5">
      <w:pPr>
        <w:ind w:firstLine="708"/>
        <w:rPr>
          <w:rFonts w:cs="Arial"/>
          <w:color w:val="000000"/>
          <w:sz w:val="16"/>
          <w:szCs w:val="16"/>
          <w:lang w:eastAsia="es-CO"/>
        </w:rPr>
      </w:pPr>
      <w:r>
        <w:rPr>
          <w:rFonts w:cs="Arial"/>
          <w:sz w:val="16"/>
          <w:szCs w:val="22"/>
        </w:rPr>
        <w:t xml:space="preserve"> Andrés Vergara Ballen – Director Financiero </w:t>
      </w:r>
    </w:p>
    <w:p w:rsidR="001C26F5" w:rsidRPr="001C6E1F" w:rsidP="001C26F5">
      <w:pPr>
        <w:rPr>
          <w:rFonts w:cs="Arial"/>
          <w:sz w:val="16"/>
          <w:szCs w:val="22"/>
        </w:rPr>
      </w:pPr>
      <w:r>
        <w:rPr>
          <w:rFonts w:cs="Arial"/>
          <w:b/>
          <w:sz w:val="16"/>
          <w:szCs w:val="22"/>
        </w:rPr>
        <w:t xml:space="preserve"> </w:t>
      </w:r>
      <w:r>
        <w:rPr>
          <w:rFonts w:cs="Arial"/>
          <w:b/>
          <w:sz w:val="16"/>
          <w:szCs w:val="22"/>
        </w:rPr>
        <w:tab/>
      </w:r>
      <w:r>
        <w:rPr>
          <w:rFonts w:cs="Arial"/>
          <w:sz w:val="16"/>
          <w:szCs w:val="22"/>
        </w:rPr>
        <w:t xml:space="preserve"> </w:t>
      </w:r>
    </w:p>
    <w:p w:rsidR="00D409E2" w:rsidRPr="001728D1" w:rsidP="00181ECF">
      <w:pPr>
        <w:rPr>
          <w:rFonts w:cs="Arial"/>
          <w:sz w:val="22"/>
          <w:szCs w:val="22"/>
        </w:rPr>
      </w:pPr>
    </w:p>
    <w:sectPr w:rsidSect="000A3B5E">
      <w:type w:val="continuous"/>
      <w:pgSz w:w="12240" w:h="15840" w:code="1"/>
      <w:pgMar w:top="1985" w:right="1701" w:bottom="2268" w:left="1701" w:header="567" w:footer="567"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83EAA" w:rsidRPr="009E29D1" w:rsidP="00283EAA">
    <w:pPr>
      <w:pStyle w:val="Footer"/>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r>
      <w:fldChar w:fldCharType="begin"/>
    </w:r>
    <w:r>
      <w:instrText xml:space="preserve"> HYPERLINK "http://www.sdp.gov.co/" \t "_blank" </w:instrText>
    </w:r>
    <w:r>
      <w:fldChar w:fldCharType="separate"/>
    </w:r>
    <w:r w:rsidRPr="009E29D1">
      <w:rPr>
        <w:rStyle w:val="Hyperlink"/>
        <w:rFonts w:cs="Arial"/>
        <w:bCs/>
        <w:i/>
        <w:color w:val="0F2A42"/>
        <w:sz w:val="16"/>
        <w:szCs w:val="16"/>
        <w:shd w:val="clear" w:color="auto" w:fill="FFFFFF"/>
      </w:rPr>
      <w:t>www.sdp.gov.co</w:t>
    </w:r>
    <w:r>
      <w:fldChar w:fldCharType="end"/>
    </w:r>
    <w:r w:rsidRPr="009E29D1">
      <w:rPr>
        <w:rFonts w:cs="Arial"/>
        <w:bCs/>
        <w:i/>
        <w:color w:val="0F2A42"/>
        <w:sz w:val="16"/>
        <w:szCs w:val="16"/>
        <w:shd w:val="clear" w:color="auto" w:fill="FFFFFF"/>
      </w:rPr>
      <w:t> link "Estado Trámite". Denuncie en la línea 195 opción 1 cualquier irregularidad.</w:t>
    </w:r>
  </w:p>
  <w:p w:rsidR="00283EAA" w:rsidP="00283EAA">
    <w:pPr>
      <w:pStyle w:val="Footer"/>
      <w:rPr>
        <w:sz w:val="16"/>
        <w:szCs w:val="16"/>
      </w:rPr>
    </w:pPr>
    <w:r>
      <w:rPr>
        <w:noProof/>
        <w:lang w:val="es-MX" w:eastAsia="es-MX"/>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xmlns:wpg="http://schemas.microsoft.com/office/word/2010/wordprocessingGrou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1" o:title=""/>
                <v:path arrowok="t"/>
              </v:shape>
              <v:shape id="Imagen 2" o:spid="_x0000_s2051" type="#_x0000_t75" style="width:8064;height:8064;left:7897;mso-wrap-style:square;position:absolute;visibility:visible">
                <v:imagedata r:id="rId2" o:title=""/>
                <v:path arrowok="t"/>
              </v:shape>
              <v:shape id="Imagen 3" o:spid="_x0000_s2052" type="#_x0000_t75" style="width:6045;height:8128;left:1128;mso-wrap-style:square;position:absolute;visibility:visible">
                <v:imagedata r:id="rId3" o:title=""/>
                <v:path arrowok="t"/>
              </v:shape>
              <v:line id="Conector recto 4" o:spid="_x0000_s2053" style="mso-wrap-style:square;position:absolute;visibility:visible" from="0,59" to="0,8060" o:connectortype="straight" strokeweight="1.25pt">
                <v:stroke joinstyle="miter"/>
              </v:line>
            </v:group>
          </w:pict>
        </mc:Fallback>
      </mc:AlternateContent>
    </w:r>
  </w:p>
  <w:p w:rsidR="00283EAA" w:rsidRPr="009E29D1" w:rsidP="00283EAA">
    <w:pPr>
      <w:pStyle w:val="Footer"/>
      <w:rPr>
        <w:b/>
        <w:sz w:val="14"/>
        <w:szCs w:val="14"/>
      </w:rPr>
    </w:pPr>
    <w:r w:rsidRPr="009E29D1">
      <w:rPr>
        <w:b/>
        <w:sz w:val="14"/>
        <w:szCs w:val="14"/>
      </w:rPr>
      <w:t xml:space="preserve">Cra. 30 Nº 25 -90 </w:t>
    </w:r>
  </w:p>
  <w:p w:rsidR="00283EAA" w:rsidRPr="009E29D1" w:rsidP="00283EAA">
    <w:pPr>
      <w:pStyle w:val="Footer"/>
      <w:rPr>
        <w:sz w:val="14"/>
        <w:szCs w:val="14"/>
      </w:rPr>
    </w:pPr>
    <w:r w:rsidRPr="009E29D1">
      <w:rPr>
        <w:sz w:val="14"/>
        <w:szCs w:val="14"/>
      </w:rPr>
      <w:t>pisos 5, 8,13 / SuperCade piso 2</w:t>
    </w:r>
  </w:p>
  <w:p w:rsidR="00283EAA" w:rsidRPr="009E29D1" w:rsidP="00283EAA">
    <w:pPr>
      <w:pStyle w:val="Footer"/>
      <w:rPr>
        <w:sz w:val="14"/>
        <w:szCs w:val="14"/>
      </w:rPr>
    </w:pPr>
  </w:p>
  <w:p w:rsidR="00283EAA" w:rsidRPr="009E29D1" w:rsidP="00283EAA">
    <w:pPr>
      <w:pStyle w:val="Footer"/>
      <w:rPr>
        <w:sz w:val="14"/>
        <w:szCs w:val="14"/>
      </w:rPr>
    </w:pPr>
    <w:r w:rsidRPr="009E29D1">
      <w:rPr>
        <w:sz w:val="14"/>
        <w:szCs w:val="14"/>
      </w:rPr>
      <w:t>Archivo Central de la SDP</w:t>
    </w:r>
  </w:p>
  <w:p w:rsidR="00283EAA" w:rsidRPr="009E29D1" w:rsidP="00283EAA">
    <w:pPr>
      <w:pStyle w:val="Footer"/>
      <w:rPr>
        <w:b/>
        <w:sz w:val="14"/>
        <w:szCs w:val="14"/>
      </w:rPr>
    </w:pPr>
    <w:r w:rsidRPr="009E29D1">
      <w:rPr>
        <w:b/>
        <w:sz w:val="14"/>
        <w:szCs w:val="14"/>
      </w:rPr>
      <w:t>Cra 21 Nª69B-80 ext. 9014-9018</w:t>
    </w:r>
  </w:p>
  <w:p w:rsidR="00283EAA" w:rsidRPr="009E29D1" w:rsidP="00283EAA">
    <w:pPr>
      <w:pStyle w:val="Footer"/>
      <w:rPr>
        <w:sz w:val="14"/>
        <w:szCs w:val="14"/>
      </w:rPr>
    </w:pPr>
  </w:p>
  <w:p w:rsidR="00283EAA" w:rsidRPr="009E29D1" w:rsidP="00283EAA">
    <w:pPr>
      <w:pStyle w:val="Footer"/>
      <w:rPr>
        <w:b/>
        <w:sz w:val="14"/>
        <w:szCs w:val="14"/>
      </w:rPr>
    </w:pPr>
    <w:r w:rsidRPr="009E29D1">
      <w:rPr>
        <w:b/>
        <w:sz w:val="14"/>
        <w:szCs w:val="14"/>
      </w:rPr>
      <w:t>PBX: 335 8000</w:t>
    </w:r>
  </w:p>
  <w:p w:rsidR="00283EAA" w:rsidRPr="009E29D1" w:rsidP="00283EAA">
    <w:pPr>
      <w:pStyle w:val="Footer"/>
      <w:rPr>
        <w:b/>
        <w:sz w:val="14"/>
        <w:szCs w:val="14"/>
      </w:rPr>
    </w:pPr>
    <w:r>
      <w:fldChar w:fldCharType="begin"/>
    </w:r>
    <w:r>
      <w:instrText xml:space="preserve"> HYPERLINK "http://www.sdp.gov.co" </w:instrText>
    </w:r>
    <w:r>
      <w:fldChar w:fldCharType="separate"/>
    </w:r>
    <w:r w:rsidRPr="009E29D1" w:rsidR="00197354">
      <w:rPr>
        <w:rStyle w:val="Hyperlink"/>
        <w:b/>
        <w:sz w:val="14"/>
        <w:szCs w:val="14"/>
      </w:rPr>
      <w:t>www.sdp.gov.co</w:t>
    </w:r>
    <w:r>
      <w:fldChar w:fldCharType="end"/>
    </w:r>
    <w:r w:rsidRPr="009E29D1" w:rsidR="00197354">
      <w:rPr>
        <w:b/>
        <w:sz w:val="14"/>
        <w:szCs w:val="14"/>
      </w:rPr>
      <w:softHyphen/>
    </w:r>
  </w:p>
  <w:p w:rsidR="00283EAA" w:rsidRPr="009E29D1" w:rsidP="00283EAA">
    <w:pPr>
      <w:pStyle w:val="Footer"/>
      <w:rPr>
        <w:b/>
        <w:sz w:val="14"/>
        <w:szCs w:val="14"/>
      </w:rPr>
    </w:pPr>
    <w:r w:rsidRPr="009E29D1">
      <w:rPr>
        <w:b/>
        <w:sz w:val="14"/>
        <w:szCs w:val="14"/>
      </w:rPr>
      <w:t>Código Postal: 1113111</w:t>
    </w:r>
  </w:p>
  <w:p w:rsidR="00283EAA" w:rsidP="00283EAA">
    <w:pPr>
      <w:autoSpaceDE w:val="0"/>
      <w:autoSpaceDN w:val="0"/>
      <w:adjustRightInd w:val="0"/>
      <w:jc w:val="center"/>
      <w:rPr>
        <w:rFonts w:cs="Arial"/>
        <w:bCs/>
        <w:i/>
        <w:color w:val="0F2A42"/>
        <w:sz w:val="16"/>
        <w:szCs w:val="16"/>
        <w:shd w:val="clear" w:color="auto" w:fill="FFFFFF"/>
      </w:rPr>
    </w:pPr>
    <w:r w:rsidRPr="0090236D">
      <w:rPr>
        <w:rFonts w:cs="Arial"/>
        <w:bCs/>
        <w:i/>
        <w:color w:val="0F2A42"/>
        <w:sz w:val="16"/>
        <w:szCs w:val="16"/>
        <w:shd w:val="clear" w:color="auto" w:fill="FFFFFF"/>
      </w:rPr>
      <w:t xml:space="preserve">Este documento es una versión impresa del original que fue generado digitalmente. </w:t>
    </w:r>
  </w:p>
  <w:p w:rsidR="00283EAA" w:rsidRPr="0090236D" w:rsidP="00283EAA">
    <w:pPr>
      <w:autoSpaceDE w:val="0"/>
      <w:autoSpaceDN w:val="0"/>
      <w:adjustRightInd w:val="0"/>
      <w:jc w:val="center"/>
      <w:rPr>
        <w:rFonts w:cs="Arial"/>
        <w:bCs/>
        <w:i/>
        <w:color w:val="0F2A42"/>
        <w:sz w:val="16"/>
        <w:szCs w:val="16"/>
        <w:shd w:val="clear" w:color="auto" w:fill="FFFFFF"/>
      </w:rPr>
    </w:pPr>
    <w:r w:rsidRPr="0090236D">
      <w:rPr>
        <w:rFonts w:cs="Arial"/>
        <w:bCs/>
        <w:i/>
        <w:color w:val="0F2A42"/>
        <w:sz w:val="16"/>
        <w:szCs w:val="16"/>
        <w:shd w:val="clear" w:color="auto" w:fill="FFFFFF"/>
      </w:rPr>
      <w:t>Es válido legalmente al amparo del artículo 12 del Decreto 2150 de 1995 y del artículo 7° de la Ley 527 de 1999.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4614" w:type="dxa"/>
      <w:tblInd w:w="5619" w:type="dxa"/>
      <w:tblBorders>
        <w:top w:val="single" w:sz="4" w:space="0" w:color="auto"/>
        <w:left w:val="single" w:sz="4" w:space="0" w:color="auto"/>
        <w:bottom w:val="single" w:sz="4" w:space="0" w:color="auto"/>
        <w:right w:val="single" w:sz="4" w:space="0" w:color="auto"/>
      </w:tblBorders>
      <w:tblLook w:val="04A0"/>
    </w:tblPr>
    <w:tblGrid>
      <w:gridCol w:w="4594"/>
    </w:tblGrid>
    <w:tr w:rsidTr="003758AE">
      <w:tblPrEx>
        <w:tblW w:w="4614" w:type="dxa"/>
        <w:tblInd w:w="5619" w:type="dxa"/>
        <w:tblBorders>
          <w:top w:val="single" w:sz="4" w:space="0" w:color="auto"/>
          <w:left w:val="single" w:sz="4" w:space="0" w:color="auto"/>
          <w:bottom w:val="single" w:sz="4" w:space="0" w:color="auto"/>
          <w:right w:val="single" w:sz="4" w:space="0" w:color="auto"/>
        </w:tblBorders>
        <w:tblLook w:val="04A0"/>
      </w:tblPrEx>
      <w:tc>
        <w:tcPr>
          <w:tcW w:w="4614" w:type="dxa"/>
          <w:shd w:val="clear" w:color="auto" w:fill="auto"/>
        </w:tcPr>
        <w:p w:rsidR="00181ECF" w:rsidRPr="00FE3719" w:rsidP="00E60B78">
          <w:pPr>
            <w:spacing w:line="276" w:lineRule="auto"/>
            <w:rPr>
              <w:rFonts w:eastAsia="Calibri"/>
              <w:sz w:val="22"/>
              <w:szCs w:val="22"/>
              <w:lang w:eastAsia="en-US"/>
            </w:rPr>
          </w:pPr>
          <w:r w:rsidRPr="00FE3719">
            <w:rPr>
              <w:rFonts w:ascii="Arial Narrow" w:eastAsia="Calibri" w:hAnsi="Arial Narrow"/>
              <w:b/>
              <w:sz w:val="16"/>
              <w:szCs w:val="16"/>
              <w:lang w:eastAsia="en-US"/>
            </w:rPr>
            <w:t>SECRETARÍA DISTRITAL DE PLANEACIÓN</w:t>
          </w:r>
          <w:r w:rsidRPr="00FE3719">
            <w:rPr>
              <w:rFonts w:ascii="Arial Narrow" w:eastAsia="Calibri" w:hAnsi="Arial Narrow"/>
              <w:b/>
              <w:sz w:val="15"/>
              <w:szCs w:val="15"/>
              <w:lang w:eastAsia="en-US"/>
            </w:rPr>
            <w:t xml:space="preserve">  Folios</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3" w:name="FolioRad"/>
          <w:r w:rsidRPr="00FE3719">
            <w:rPr>
              <w:rFonts w:ascii="Arial Narrow" w:eastAsia="Calibri" w:hAnsi="Arial Narrow"/>
              <w:sz w:val="15"/>
              <w:szCs w:val="15"/>
              <w:lang w:eastAsia="en-US"/>
            </w:rPr>
            <w:t>3</w:t>
          </w:r>
          <w:bookmarkEnd w:id="3"/>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Anexos</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4" w:name="AnexoRad"/>
          <w:bookmarkEnd w:id="4"/>
        </w:p>
      </w:tc>
    </w:tr>
    <w:tr w:rsidTr="003758AE">
      <w:tblPrEx>
        <w:tblW w:w="4614" w:type="dxa"/>
        <w:tblInd w:w="5619" w:type="dxa"/>
        <w:tblLook w:val="04A0"/>
      </w:tblPrEx>
      <w:tc>
        <w:tcPr>
          <w:tcW w:w="4614" w:type="dxa"/>
          <w:shd w:val="clear" w:color="auto" w:fill="auto"/>
        </w:tcPr>
        <w:p w:rsidR="00181ECF" w:rsidRPr="00FE3719" w:rsidP="00E60B78">
          <w:pPr>
            <w:spacing w:line="276" w:lineRule="auto"/>
            <w:rPr>
              <w:rFonts w:eastAsia="Calibri"/>
              <w:sz w:val="22"/>
              <w:szCs w:val="22"/>
              <w:lang w:eastAsia="en-US"/>
            </w:rPr>
          </w:pPr>
          <w:r w:rsidRPr="00FE3719">
            <w:rPr>
              <w:rFonts w:ascii="Arial Narrow" w:eastAsia="Calibri" w:hAnsi="Arial Narrow"/>
              <w:b/>
              <w:sz w:val="15"/>
              <w:szCs w:val="15"/>
              <w:lang w:eastAsia="en-US"/>
            </w:rPr>
            <w:t>No. Radicación</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5" w:name="RadicacionRad"/>
          <w:r w:rsidRPr="00FE3719">
            <w:rPr>
              <w:rFonts w:ascii="Arial Narrow" w:eastAsia="Calibri" w:hAnsi="Arial Narrow"/>
              <w:sz w:val="15"/>
              <w:szCs w:val="15"/>
              <w:lang w:eastAsia="en-US"/>
            </w:rPr>
            <w:t>XXXXXXXXXX</w:t>
          </w:r>
          <w:bookmarkEnd w:id="5"/>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No. Radicado Inicial</w:t>
          </w:r>
          <w:r>
            <w:rPr>
              <w:rFonts w:ascii="Arial Narrow" w:eastAsia="Calibri" w:hAnsi="Arial Narrow"/>
              <w:b/>
              <w:sz w:val="15"/>
              <w:szCs w:val="15"/>
              <w:lang w:eastAsia="en-US"/>
            </w:rPr>
            <w:t xml:space="preserve">: </w:t>
          </w:r>
          <w:r w:rsidRPr="00FE3719">
            <w:rPr>
              <w:rFonts w:ascii="Arial Narrow" w:eastAsia="Calibri" w:hAnsi="Arial Narrow"/>
              <w:b/>
              <w:sz w:val="15"/>
              <w:szCs w:val="15"/>
              <w:lang w:eastAsia="en-US"/>
            </w:rPr>
            <w:t xml:space="preserve"> </w:t>
          </w:r>
          <w:bookmarkStart w:id="6" w:name="RadicadoInicial"/>
          <w:r w:rsidRPr="00FE3719">
            <w:rPr>
              <w:rFonts w:ascii="Arial Narrow" w:eastAsia="Calibri" w:hAnsi="Arial Narrow"/>
              <w:sz w:val="15"/>
              <w:szCs w:val="15"/>
              <w:lang w:eastAsia="en-US"/>
            </w:rPr>
            <w:t>1-2024-65204</w:t>
          </w:r>
          <w:bookmarkEnd w:id="6"/>
        </w:p>
      </w:tc>
    </w:tr>
    <w:tr w:rsidTr="003758AE">
      <w:tblPrEx>
        <w:tblW w:w="4614" w:type="dxa"/>
        <w:tblInd w:w="5619" w:type="dxa"/>
        <w:tblLook w:val="04A0"/>
      </w:tblPrEx>
      <w:tc>
        <w:tcPr>
          <w:tcW w:w="4614" w:type="dxa"/>
          <w:shd w:val="clear" w:color="auto" w:fill="auto"/>
        </w:tcPr>
        <w:p w:rsidR="00181ECF" w:rsidRPr="00FE3719" w:rsidP="00E60B78">
          <w:pPr>
            <w:spacing w:line="276" w:lineRule="auto"/>
            <w:rPr>
              <w:rFonts w:eastAsia="Calibri"/>
              <w:sz w:val="22"/>
              <w:szCs w:val="22"/>
              <w:lang w:eastAsia="en-US"/>
            </w:rPr>
          </w:pPr>
          <w:r w:rsidRPr="00FE3719">
            <w:rPr>
              <w:rFonts w:ascii="Arial Narrow" w:eastAsia="Calibri" w:hAnsi="Arial Narrow"/>
              <w:b/>
              <w:sz w:val="15"/>
              <w:szCs w:val="15"/>
              <w:lang w:eastAsia="en-US"/>
            </w:rPr>
            <w:t>No. Proceso</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7" w:name="ProcesoRad"/>
          <w:r w:rsidRPr="00FE3719">
            <w:rPr>
              <w:rFonts w:ascii="Arial Narrow" w:eastAsia="Calibri" w:hAnsi="Arial Narrow"/>
              <w:sz w:val="15"/>
              <w:szCs w:val="15"/>
              <w:lang w:eastAsia="en-US"/>
            </w:rPr>
            <w:t>2452125</w:t>
          </w:r>
          <w:bookmarkEnd w:id="7"/>
          <w:r w:rsidRPr="00FE3719">
            <w:rPr>
              <w:rFonts w:ascii="Arial Narrow" w:eastAsia="Calibri" w:hAnsi="Arial Narrow"/>
              <w:b/>
              <w:sz w:val="15"/>
              <w:szCs w:val="15"/>
              <w:lang w:eastAsia="en-US"/>
            </w:rPr>
            <w:t xml:space="preserve">    Fecha</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8" w:name="FechaRad"/>
          <w:r w:rsidRPr="00FE3719">
            <w:rPr>
              <w:rFonts w:ascii="Arial Narrow" w:eastAsia="Calibri" w:hAnsi="Arial Narrow"/>
              <w:sz w:val="15"/>
              <w:szCs w:val="15"/>
              <w:lang w:eastAsia="en-US"/>
            </w:rPr>
            <w:t>2024-12-05</w:t>
          </w:r>
          <w:bookmarkEnd w:id="8"/>
        </w:p>
      </w:tc>
    </w:tr>
    <w:tr w:rsidTr="003758AE">
      <w:tblPrEx>
        <w:tblW w:w="4614" w:type="dxa"/>
        <w:tblInd w:w="5619" w:type="dxa"/>
        <w:tblLook w:val="04A0"/>
      </w:tblPrEx>
      <w:tc>
        <w:tcPr>
          <w:tcW w:w="4614" w:type="dxa"/>
          <w:shd w:val="clear" w:color="auto" w:fill="auto"/>
        </w:tcPr>
        <w:p w:rsidR="00181ECF" w:rsidRPr="00FE3719" w:rsidP="00FE3719">
          <w:pPr>
            <w:spacing w:line="276" w:lineRule="auto"/>
            <w:rPr>
              <w:rFonts w:eastAsia="Calibri"/>
              <w:sz w:val="22"/>
              <w:szCs w:val="22"/>
              <w:lang w:eastAsia="en-US"/>
            </w:rPr>
          </w:pPr>
          <w:r w:rsidRPr="00FE3719">
            <w:rPr>
              <w:rFonts w:ascii="Arial Narrow" w:eastAsia="Calibri" w:hAnsi="Arial Narrow"/>
              <w:b/>
              <w:sz w:val="15"/>
              <w:szCs w:val="15"/>
              <w:lang w:eastAsia="en-US"/>
            </w:rPr>
            <w:t>Tercero:</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9" w:name="NombreTerRad"/>
          <w:r w:rsidRPr="00FE3719">
            <w:rPr>
              <w:rFonts w:ascii="Arial Narrow" w:eastAsia="Calibri" w:hAnsi="Arial Narrow"/>
              <w:sz w:val="15"/>
              <w:szCs w:val="15"/>
              <w:lang w:eastAsia="en-US"/>
            </w:rPr>
            <w:t>SECRETARIA DISTRITAL DE PLANEACION - SDP</w:t>
          </w:r>
          <w:bookmarkEnd w:id="9"/>
        </w:p>
      </w:tc>
    </w:tr>
    <w:tr w:rsidTr="003758AE">
      <w:tblPrEx>
        <w:tblW w:w="4614" w:type="dxa"/>
        <w:tblInd w:w="5619" w:type="dxa"/>
        <w:tblLook w:val="04A0"/>
      </w:tblPrEx>
      <w:tc>
        <w:tcPr>
          <w:tcW w:w="4614" w:type="dxa"/>
          <w:shd w:val="clear" w:color="auto" w:fill="auto"/>
        </w:tcPr>
        <w:p w:rsidR="00181ECF" w:rsidRPr="00FE3719" w:rsidP="00FE3719">
          <w:pPr>
            <w:pStyle w:val="Header"/>
            <w:tabs>
              <w:tab w:val="left" w:pos="7513"/>
            </w:tabs>
            <w:rPr>
              <w:rFonts w:eastAsia="Calibri"/>
              <w:sz w:val="22"/>
              <w:lang w:eastAsia="en-US"/>
            </w:rPr>
          </w:pPr>
          <w:r w:rsidRPr="00FE3719">
            <w:rPr>
              <w:rFonts w:ascii="Arial Narrow" w:eastAsia="Calibri" w:hAnsi="Arial Narrow"/>
              <w:b/>
              <w:sz w:val="15"/>
              <w:szCs w:val="15"/>
              <w:lang w:eastAsia="en-US"/>
            </w:rPr>
            <w:t>Dep. Radicadora:</w:t>
          </w:r>
          <w:r>
            <w:rPr>
              <w:rFonts w:ascii="Arial Narrow" w:eastAsia="Calibri" w:hAnsi="Arial Narrow"/>
              <w:b/>
              <w:sz w:val="15"/>
              <w:szCs w:val="15"/>
              <w:lang w:eastAsia="en-US"/>
            </w:rPr>
            <w:t xml:space="preserve"> </w:t>
          </w:r>
          <w:r w:rsidRPr="00FE3719">
            <w:rPr>
              <w:rFonts w:ascii="Arial Narrow" w:eastAsia="Calibri" w:hAnsi="Arial Narrow"/>
              <w:b/>
              <w:sz w:val="15"/>
              <w:szCs w:val="15"/>
              <w:lang w:eastAsia="en-US"/>
            </w:rPr>
            <w:t xml:space="preserve"> </w:t>
          </w:r>
          <w:bookmarkStart w:id="10" w:name="DependenciaRad"/>
          <w:r w:rsidRPr="00FE3719">
            <w:rPr>
              <w:rFonts w:ascii="Arial Narrow" w:eastAsia="Calibri" w:hAnsi="Arial Narrow"/>
              <w:sz w:val="15"/>
              <w:szCs w:val="15"/>
              <w:lang w:eastAsia="en-US"/>
            </w:rPr>
            <w:t>Subsecretaría de Gestión Institucional</w:t>
          </w:r>
          <w:bookmarkEnd w:id="10"/>
        </w:p>
      </w:tc>
    </w:tr>
    <w:tr w:rsidTr="003758AE">
      <w:tblPrEx>
        <w:tblW w:w="4614" w:type="dxa"/>
        <w:tblInd w:w="5619" w:type="dxa"/>
        <w:tblLook w:val="04A0"/>
      </w:tblPrEx>
      <w:tc>
        <w:tcPr>
          <w:tcW w:w="4614" w:type="dxa"/>
          <w:shd w:val="clear" w:color="auto" w:fill="auto"/>
        </w:tcPr>
        <w:p w:rsidR="00181ECF" w:rsidRPr="00FE3719" w:rsidP="00E60B78">
          <w:pPr>
            <w:pStyle w:val="Header"/>
            <w:tabs>
              <w:tab w:val="left" w:pos="7513"/>
            </w:tabs>
            <w:rPr>
              <w:rFonts w:eastAsia="Calibri"/>
              <w:sz w:val="22"/>
              <w:lang w:eastAsia="en-US"/>
            </w:rPr>
          </w:pPr>
          <w:r w:rsidRPr="00FE3719">
            <w:rPr>
              <w:rFonts w:ascii="Arial Narrow" w:eastAsia="Calibri" w:hAnsi="Arial Narrow"/>
              <w:b/>
              <w:sz w:val="15"/>
              <w:szCs w:val="15"/>
              <w:lang w:eastAsia="en-US"/>
            </w:rPr>
            <w:t>Clase Doc</w:t>
          </w:r>
          <w:r w:rsidRPr="00FE3719">
            <w:rPr>
              <w:rFonts w:ascii="Arial Narrow" w:eastAsia="Calibri" w:hAnsi="Arial Narrow"/>
              <w:sz w:val="15"/>
              <w:szCs w:val="15"/>
              <w:lang w:eastAsia="en-US"/>
            </w:rPr>
            <w:t>:</w:t>
          </w:r>
          <w:r>
            <w:rPr>
              <w:rFonts w:ascii="Arial Narrow" w:eastAsia="Calibri" w:hAnsi="Arial Narrow"/>
              <w:sz w:val="15"/>
              <w:szCs w:val="15"/>
              <w:lang w:eastAsia="en-US"/>
            </w:rPr>
            <w:t xml:space="preserve"> </w:t>
          </w:r>
          <w:r w:rsidRPr="00FE3719">
            <w:rPr>
              <w:rFonts w:ascii="Arial Narrow" w:eastAsia="Calibri" w:hAnsi="Arial Narrow"/>
              <w:sz w:val="15"/>
              <w:szCs w:val="15"/>
              <w:lang w:eastAsia="en-US"/>
            </w:rPr>
            <w:t xml:space="preserve"> </w:t>
          </w:r>
          <w:bookmarkStart w:id="11" w:name="ClaseDocRad"/>
          <w:r w:rsidRPr="00FE3719">
            <w:rPr>
              <w:rFonts w:ascii="Arial Narrow" w:eastAsia="Calibri" w:hAnsi="Arial Narrow"/>
              <w:sz w:val="15"/>
              <w:szCs w:val="15"/>
              <w:lang w:eastAsia="en-US"/>
            </w:rPr>
            <w:t>Salida</w:t>
          </w:r>
          <w:bookmarkEnd w:id="11"/>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Tipo Doc</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12" w:name="TipoDocRad"/>
          <w:r w:rsidRPr="00FE3719">
            <w:rPr>
              <w:rFonts w:ascii="Arial Narrow" w:eastAsia="Calibri" w:hAnsi="Arial Narrow"/>
              <w:sz w:val="15"/>
              <w:szCs w:val="15"/>
              <w:lang w:eastAsia="en-US"/>
            </w:rPr>
            <w:t>Proposición</w:t>
          </w:r>
          <w:bookmarkEnd w:id="12"/>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Consec</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13" w:name="ConsecutivoRad"/>
          <w:r w:rsidRPr="00FE3719">
            <w:rPr>
              <w:rFonts w:ascii="Arial Narrow" w:eastAsia="Calibri" w:hAnsi="Arial Narrow"/>
              <w:sz w:val="15"/>
              <w:szCs w:val="15"/>
              <w:lang w:eastAsia="en-US"/>
            </w:rPr>
            <w:t>XXXXXX-XXXXX</w:t>
          </w:r>
          <w:bookmarkEnd w:id="13"/>
        </w:p>
      </w:tc>
    </w:tr>
  </w:tbl>
  <w:p w:rsidR="00181ECF" w:rsidRPr="00283854" w:rsidP="000848DC">
    <w:pPr>
      <w:pStyle w:val="Header"/>
      <w:tabs>
        <w:tab w:val="left" w:pos="7513"/>
      </w:tabs>
    </w:pPr>
    <w:r>
      <w:rPr>
        <w:noProof/>
        <w:lang w:val="es-MX" w:eastAsia="es-MX"/>
      </w:rPr>
      <w:drawing>
        <wp:anchor distT="0" distB="0" distL="114300" distR="114300" simplePos="0" relativeHeight="251658240" behindDoc="1" locked="0" layoutInCell="1" allowOverlap="1">
          <wp:simplePos x="0" y="0"/>
          <wp:positionH relativeFrom="column">
            <wp:posOffset>5715</wp:posOffset>
          </wp:positionH>
          <wp:positionV relativeFrom="paragraph">
            <wp:posOffset>-711835</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57647" name="Imagen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C746C84"/>
    <w:multiLevelType w:val="hybridMultilevel"/>
    <w:tmpl w:val="23B6644C"/>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nsid w:val="17666C31"/>
    <w:multiLevelType w:val="hybridMultilevel"/>
    <w:tmpl w:val="BDB4383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22E27DD9"/>
    <w:multiLevelType w:val="hybridMultilevel"/>
    <w:tmpl w:val="75DC1E9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4A265C9B"/>
    <w:multiLevelType w:val="hybridMultilevel"/>
    <w:tmpl w:val="2F5C57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CD9560F"/>
    <w:multiLevelType w:val="hybridMultilevel"/>
    <w:tmpl w:val="77905C14"/>
    <w:lvl w:ilvl="0">
      <w:start w:val="0"/>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720E62B4"/>
    <w:multiLevelType w:val="hybridMultilevel"/>
    <w:tmpl w:val="CC1491E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Q8ad0bAFk9Bdf52wmR6ngxfPqbFxD81dimHnhfkUg8OOrjUfp4bSXldO7fKmvvHDRKBf95bpqrNt&#10;wFj985NUVQ==&#10;" w:salt="xdhpkJhUVtdod2l5GJW3Ag==&#10;"/>
  <w:defaultTabStop w:val="708"/>
  <w:hyphenationZone w:val="425"/>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wrapRight/>
  </m:mathPr>
  <w:themeFontLang w:val="es-E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6A8"/>
    <w:pPr>
      <w:widowControl w:val="0"/>
    </w:pPr>
    <w:rPr>
      <w:rFonts w:ascii="Arial" w:hAnsi="Arial"/>
      <w:sz w:val="24"/>
      <w:lang w:val="es-ES" w:eastAsia="es-ES"/>
    </w:rPr>
  </w:style>
  <w:style w:type="paragraph" w:styleId="Heading2">
    <w:name w:val="heading 2"/>
    <w:basedOn w:val="Normal"/>
    <w:next w:val="Normal"/>
    <w:link w:val="Ttulo2Car"/>
    <w:qFormat/>
    <w:rsid w:val="00747F59"/>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Haut de page,articulo,encabezado"/>
    <w:basedOn w:val="Normal"/>
    <w:link w:val="EncabezadoCar"/>
    <w:pPr>
      <w:tabs>
        <w:tab w:val="center" w:pos="4252"/>
        <w:tab w:val="right" w:pos="8504"/>
      </w:tabs>
    </w:pPr>
    <w:rPr>
      <w:rFonts w:ascii="Times New Roman" w:hAnsi="Times New Roman"/>
      <w:szCs w:val="24"/>
    </w:rPr>
  </w:style>
  <w:style w:type="paragraph" w:styleId="Footer">
    <w:name w:val="footer"/>
    <w:basedOn w:val="Normal"/>
    <w:link w:val="PiedepginaCar"/>
    <w:uiPriority w:val="99"/>
    <w:pPr>
      <w:tabs>
        <w:tab w:val="center" w:pos="4252"/>
        <w:tab w:val="right" w:pos="8504"/>
      </w:tabs>
    </w:pPr>
  </w:style>
  <w:style w:type="character" w:customStyle="1" w:styleId="EncabezadoCar">
    <w:name w:val="Encabezado Car"/>
    <w:aliases w:val="Encabezado 2 Car,Haut de page Car,articulo Car,encabezado Car"/>
    <w:link w:val="Header"/>
    <w:rsid w:val="00A026A8"/>
    <w:rPr>
      <w:sz w:val="24"/>
      <w:szCs w:val="24"/>
      <w:lang w:val="es-ES" w:eastAsia="es-ES" w:bidi="ar-SA"/>
    </w:rPr>
  </w:style>
  <w:style w:type="character" w:styleId="Hyperlink">
    <w:name w:val="Hyperlink"/>
    <w:rsid w:val="00A026A8"/>
    <w:rPr>
      <w:color w:val="0000FF"/>
      <w:u w:val="single"/>
    </w:rPr>
  </w:style>
  <w:style w:type="character" w:styleId="Emphasis">
    <w:name w:val="Emphasis"/>
    <w:qFormat/>
    <w:rsid w:val="0014576D"/>
    <w:rPr>
      <w:i/>
      <w:iCs/>
    </w:rPr>
  </w:style>
  <w:style w:type="character" w:customStyle="1" w:styleId="Ttulo2Car">
    <w:name w:val="Título 2 Car"/>
    <w:link w:val="Heading2"/>
    <w:rsid w:val="00747F59"/>
    <w:rPr>
      <w:rFonts w:ascii="Calibri" w:eastAsia="MS Gothic" w:hAnsi="Calibri" w:cs="Times New Roman"/>
      <w:b/>
      <w:bCs/>
      <w:i/>
      <w:iCs/>
      <w:sz w:val="28"/>
      <w:szCs w:val="28"/>
      <w:lang w:val="es-ES" w:eastAsia="es-ES"/>
    </w:rPr>
  </w:style>
  <w:style w:type="character" w:customStyle="1" w:styleId="PiedepginaCar">
    <w:name w:val="Pie de página Car"/>
    <w:link w:val="Footer"/>
    <w:uiPriority w:val="99"/>
    <w:rsid w:val="00D54DEA"/>
    <w:rPr>
      <w:rFonts w:ascii="Arial" w:hAnsi="Arial"/>
      <w:sz w:val="24"/>
      <w:lang w:val="es-ES" w:eastAsia="es-ES"/>
    </w:rPr>
  </w:style>
  <w:style w:type="paragraph" w:styleId="BalloonText">
    <w:name w:val="Balloon Text"/>
    <w:basedOn w:val="Normal"/>
    <w:link w:val="TextodegloboCar"/>
    <w:rsid w:val="00D36D57"/>
    <w:rPr>
      <w:rFonts w:ascii="Tahoma" w:hAnsi="Tahoma" w:cs="Tahoma"/>
      <w:sz w:val="16"/>
      <w:szCs w:val="16"/>
    </w:rPr>
  </w:style>
  <w:style w:type="character" w:customStyle="1" w:styleId="TextodegloboCar">
    <w:name w:val="Texto de globo Car"/>
    <w:link w:val="BalloonText"/>
    <w:rsid w:val="00D36D57"/>
    <w:rPr>
      <w:rFonts w:ascii="Tahoma" w:hAnsi="Tahoma" w:cs="Tahoma"/>
      <w:sz w:val="16"/>
      <w:szCs w:val="16"/>
      <w:lang w:val="es-ES" w:eastAsia="es-ES"/>
    </w:rPr>
  </w:style>
  <w:style w:type="table" w:styleId="TableGrid">
    <w:name w:val="Table Grid"/>
    <w:basedOn w:val="TableNormal"/>
    <w:uiPriority w:val="59"/>
    <w:rsid w:val="007711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C">
    <w:name w:val="Lista CC."/>
    <w:basedOn w:val="Normal"/>
    <w:rsid w:val="00FE00D9"/>
  </w:style>
  <w:style w:type="paragraph" w:styleId="BodyText">
    <w:name w:val="Body Text"/>
    <w:basedOn w:val="Normal"/>
    <w:link w:val="TextoindependienteCar"/>
    <w:rsid w:val="00FE00D9"/>
    <w:pPr>
      <w:spacing w:after="120"/>
    </w:pPr>
  </w:style>
  <w:style w:type="character" w:customStyle="1" w:styleId="TextoindependienteCar">
    <w:name w:val="Texto independiente Car"/>
    <w:link w:val="BodyText"/>
    <w:rsid w:val="00FE00D9"/>
    <w:rPr>
      <w:rFonts w:ascii="Arial" w:hAnsi="Arial"/>
      <w:sz w:val="24"/>
    </w:rPr>
  </w:style>
  <w:style w:type="paragraph" w:customStyle="1" w:styleId="Caracteresenmarcados">
    <w:name w:val="Caracteres enmarcados"/>
    <w:basedOn w:val="Normal"/>
    <w:rsid w:val="00FE00D9"/>
  </w:style>
  <w:style w:type="paragraph" w:styleId="ListParagraph">
    <w:name w:val="List Paragraph"/>
    <w:basedOn w:val="Normal"/>
    <w:uiPriority w:val="34"/>
    <w:qFormat/>
    <w:rsid w:val="001C26F5"/>
    <w:pPr>
      <w:widowControl/>
      <w:ind w:left="720"/>
      <w:contextualSpacing/>
      <w:jc w:val="both"/>
    </w:pPr>
    <w:rPr>
      <w:lang w:val="es-CO"/>
    </w:rPr>
  </w:style>
  <w:style w:type="character" w:customStyle="1" w:styleId="UnresolvedMention">
    <w:name w:val="Unresolved Mention"/>
    <w:basedOn w:val="DefaultParagraphFont"/>
    <w:uiPriority w:val="99"/>
    <w:semiHidden/>
    <w:unhideWhenUsed/>
    <w:rsid w:val="003A1C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291F4-6FDD-4F55-9CED-9A0D4176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896</Words>
  <Characters>4933</Characters>
  <Application>Microsoft Office Word</Application>
  <DocSecurity>0</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Asunto:</vt:lpstr>
      <vt:lpstr>Asunto:</vt:lpstr>
    </vt:vector>
  </TitlesOfParts>
  <Company>dapd</Company>
  <LinksUpToDate>false</LinksUpToDate>
  <CharactersWithSpaces>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dc:title>
  <dc:creator>hcontreras</dc:creator>
  <cp:lastModifiedBy>Jeiner Duvan Velasquez Restrepo</cp:lastModifiedBy>
  <cp:revision>16</cp:revision>
  <cp:lastPrinted>2011-05-10T21:36:00Z</cp:lastPrinted>
  <dcterms:created xsi:type="dcterms:W3CDTF">2020-05-19T20:02:00Z</dcterms:created>
  <dcterms:modified xsi:type="dcterms:W3CDTF">2024-12-05T16:37:00Z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1721396201344</vt:lpwstr>
  </property>
</Properties>
</file>